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F9" w:rsidRPr="00C835F9" w:rsidRDefault="00C835F9" w:rsidP="007F2605">
      <w:pPr>
        <w:snapToGrid w:val="0"/>
        <w:ind w:right="-120"/>
        <w:jc w:val="center"/>
        <w:rPr>
          <w:rFonts w:ascii="Times New Roman" w:eastAsia="標楷體" w:hAnsi="Times New Roman" w:cs="Times New Roman"/>
          <w:sz w:val="32"/>
          <w:szCs w:val="32"/>
        </w:rPr>
      </w:pPr>
      <w:r w:rsidRPr="00C835F9">
        <w:rPr>
          <w:rFonts w:ascii="Times New Roman" w:eastAsia="標楷體" w:hAnsi="Times New Roman" w:cs="Times New Roman"/>
          <w:sz w:val="32"/>
          <w:szCs w:val="32"/>
        </w:rPr>
        <w:t>Fu Jen Catholic University</w:t>
      </w:r>
    </w:p>
    <w:p w:rsidR="00C835F9" w:rsidRPr="00C835F9" w:rsidRDefault="00C835F9" w:rsidP="007F2605">
      <w:pPr>
        <w:snapToGrid w:val="0"/>
        <w:ind w:right="-120"/>
        <w:jc w:val="center"/>
        <w:rPr>
          <w:rFonts w:ascii="Times New Roman" w:eastAsia="標楷體" w:hAnsi="Times New Roman" w:cs="Times New Roman"/>
          <w:sz w:val="32"/>
          <w:szCs w:val="32"/>
        </w:rPr>
      </w:pPr>
      <w:r w:rsidRPr="00C835F9">
        <w:rPr>
          <w:rFonts w:ascii="Times New Roman" w:eastAsia="標楷體" w:hAnsi="Times New Roman" w:cs="Times New Roman"/>
          <w:sz w:val="32"/>
          <w:szCs w:val="32"/>
        </w:rPr>
        <w:t>Regu</w:t>
      </w:r>
      <w:r w:rsidR="00006753">
        <w:rPr>
          <w:rFonts w:ascii="Times New Roman" w:eastAsia="標楷體" w:hAnsi="Times New Roman" w:cs="Times New Roman"/>
          <w:sz w:val="32"/>
          <w:szCs w:val="32"/>
        </w:rPr>
        <w:t>lations Governing the Monograph</w:t>
      </w:r>
      <w:r w:rsidR="00006753">
        <w:rPr>
          <w:rFonts w:ascii="Times New Roman" w:eastAsia="標楷體" w:hAnsi="Times New Roman" w:cs="Times New Roman" w:hint="eastAsia"/>
          <w:sz w:val="32"/>
          <w:szCs w:val="32"/>
        </w:rPr>
        <w:t xml:space="preserve"> Award</w:t>
      </w:r>
    </w:p>
    <w:p w:rsidR="007F2605" w:rsidRDefault="007F2605" w:rsidP="007F2605">
      <w:pPr>
        <w:pStyle w:val="a3"/>
        <w:snapToGrid w:val="0"/>
        <w:jc w:val="right"/>
        <w:rPr>
          <w:rFonts w:ascii="標楷體" w:eastAsia="標楷體" w:hAnsi="標楷體" w:cs="細明體"/>
          <w:sz w:val="20"/>
          <w:szCs w:val="20"/>
        </w:rPr>
      </w:pP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Passed at the Fifth Meeting of the Executive Council for the 2004-2005 Academic Year on January 13, 2005</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Seventh Meeting of the Executive Council for the 2005-2006 Academic Year on April 6, 2006</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Seventh Meeting of the Executive Council for the 2006-2007 Academic Year on April 12, 2007</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First Meeting of the Executive Council for the 2008-2009 Academic Year on September 18, 2008</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Tenth Meeting of the Executive Council for the 2009-2010 Academic Year on July 8, 2010</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Seventh Meeting of the Executive Council for the 2011-2012 Academic Year on April 12, 2012</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Ninth Meeting of the Executive Council for the 2014-2015 Academic Year on June 18, 2015</w:t>
      </w:r>
    </w:p>
    <w:p w:rsidR="00DA2712" w:rsidRPr="00DA2712" w:rsidRDefault="00DA2712" w:rsidP="00DA2712">
      <w:pPr>
        <w:pStyle w:val="a3"/>
        <w:wordWrap w:val="0"/>
        <w:snapToGrid w:val="0"/>
        <w:jc w:val="right"/>
        <w:rPr>
          <w:rFonts w:ascii="Times New Roman" w:eastAsia="標楷體" w:hAnsi="Times New Roman" w:cs="Times New Roman"/>
          <w:sz w:val="16"/>
          <w:szCs w:val="16"/>
        </w:rPr>
      </w:pPr>
      <w:r w:rsidRPr="00DA2712">
        <w:rPr>
          <w:rFonts w:ascii="Times New Roman" w:eastAsia="標楷體" w:hAnsi="Times New Roman" w:cs="Times New Roman"/>
          <w:sz w:val="16"/>
          <w:szCs w:val="16"/>
        </w:rPr>
        <w:t>Amended at the Tenth Meeting of the Executive Council for the 2016-2017 Academic Year on July 6, 2017</w:t>
      </w:r>
    </w:p>
    <w:p w:rsidR="00DA2712" w:rsidRPr="00DA2712" w:rsidRDefault="00DA2712" w:rsidP="007F2605">
      <w:pPr>
        <w:pStyle w:val="a3"/>
        <w:snapToGrid w:val="0"/>
        <w:jc w:val="right"/>
        <w:rPr>
          <w:rFonts w:ascii="標楷體" w:eastAsia="標楷體" w:hAnsi="標楷體" w:cs="細明體"/>
          <w:sz w:val="20"/>
          <w:szCs w:val="20"/>
        </w:rPr>
      </w:pPr>
    </w:p>
    <w:p w:rsidR="007F2605" w:rsidRDefault="007F2605" w:rsidP="00FA61C8">
      <w:pPr>
        <w:pStyle w:val="a5"/>
        <w:snapToGrid w:val="0"/>
        <w:ind w:left="1230" w:hanging="992"/>
        <w:rPr>
          <w:rFonts w:cs="細明體"/>
          <w:szCs w:val="22"/>
          <w:lang w:eastAsia="zh-TW"/>
        </w:rPr>
      </w:pPr>
    </w:p>
    <w:p w:rsidR="008A086B" w:rsidRPr="00C835F9" w:rsidRDefault="008A086B" w:rsidP="007F2605">
      <w:pPr>
        <w:pStyle w:val="a5"/>
        <w:tabs>
          <w:tab w:val="left" w:pos="1233"/>
        </w:tabs>
        <w:snapToGrid w:val="0"/>
        <w:ind w:left="1230" w:hanging="992"/>
        <w:rPr>
          <w:rFonts w:ascii="Times New Roman" w:hAnsi="Times New Roman" w:cs="Times New Roman"/>
          <w:szCs w:val="22"/>
          <w:lang w:eastAsia="zh-TW"/>
        </w:rPr>
      </w:pPr>
      <w:r w:rsidRPr="00C835F9">
        <w:rPr>
          <w:rFonts w:ascii="Times New Roman" w:hAnsi="Times New Roman" w:cs="Times New Roman"/>
          <w:szCs w:val="22"/>
          <w:lang w:eastAsia="zh-TW"/>
        </w:rPr>
        <w:t>Article 1</w:t>
      </w:r>
    </w:p>
    <w:p w:rsidR="008A086B" w:rsidRDefault="008A086B" w:rsidP="008A086B">
      <w:pPr>
        <w:pStyle w:val="a5"/>
        <w:tabs>
          <w:tab w:val="left" w:pos="1233"/>
        </w:tabs>
        <w:snapToGrid w:val="0"/>
        <w:ind w:left="238"/>
        <w:rPr>
          <w:rFonts w:ascii="Times New Roman" w:hAnsi="Times New Roman" w:cs="Times New Roman"/>
          <w:szCs w:val="22"/>
          <w:lang w:eastAsia="zh-TW"/>
        </w:rPr>
      </w:pPr>
      <w:r w:rsidRPr="00C835F9">
        <w:rPr>
          <w:rFonts w:ascii="Times New Roman" w:hAnsi="Times New Roman" w:cs="Times New Roman"/>
          <w:szCs w:val="22"/>
          <w:lang w:eastAsia="zh-TW"/>
        </w:rPr>
        <w:t xml:space="preserve">The Regulations were formulated in order to encourage full-time instructors (not including </w:t>
      </w:r>
      <w:r w:rsidR="00C835F9" w:rsidRPr="00C835F9">
        <w:rPr>
          <w:rFonts w:ascii="Times New Roman" w:hAnsi="Times New Roman" w:cs="Times New Roman"/>
          <w:szCs w:val="22"/>
          <w:lang w:eastAsia="zh-TW"/>
        </w:rPr>
        <w:t xml:space="preserve">jointly appointed </w:t>
      </w:r>
      <w:r w:rsidRPr="00C835F9">
        <w:rPr>
          <w:rFonts w:ascii="Times New Roman" w:hAnsi="Times New Roman" w:cs="Times New Roman"/>
          <w:szCs w:val="22"/>
          <w:lang w:eastAsia="zh-TW"/>
        </w:rPr>
        <w:t>cli</w:t>
      </w:r>
      <w:r w:rsidR="00C835F9" w:rsidRPr="00C835F9">
        <w:rPr>
          <w:rFonts w:ascii="Times New Roman" w:hAnsi="Times New Roman" w:cs="Times New Roman"/>
          <w:szCs w:val="22"/>
          <w:lang w:eastAsia="zh-TW"/>
        </w:rPr>
        <w:t>nical instructors) and research fellows</w:t>
      </w:r>
      <w:r w:rsidRPr="00C835F9">
        <w:rPr>
          <w:rFonts w:ascii="Times New Roman" w:hAnsi="Times New Roman" w:cs="Times New Roman"/>
          <w:szCs w:val="22"/>
          <w:lang w:eastAsia="zh-TW"/>
        </w:rPr>
        <w:t xml:space="preserve"> at the University </w:t>
      </w:r>
      <w:r w:rsidR="00C835F9" w:rsidRPr="00C835F9">
        <w:rPr>
          <w:rFonts w:ascii="Times New Roman" w:hAnsi="Times New Roman" w:cs="Times New Roman"/>
          <w:szCs w:val="22"/>
          <w:lang w:eastAsia="zh-TW"/>
        </w:rPr>
        <w:t xml:space="preserve">to </w:t>
      </w:r>
      <w:r w:rsidRPr="00C835F9">
        <w:rPr>
          <w:rFonts w:ascii="Times New Roman" w:hAnsi="Times New Roman" w:cs="Times New Roman"/>
          <w:szCs w:val="22"/>
          <w:lang w:eastAsia="zh-TW"/>
        </w:rPr>
        <w:t>publish high-quality academic monographs.</w:t>
      </w:r>
    </w:p>
    <w:p w:rsidR="00C835F9" w:rsidRPr="00C835F9" w:rsidRDefault="00C835F9" w:rsidP="008A086B">
      <w:pPr>
        <w:pStyle w:val="a5"/>
        <w:tabs>
          <w:tab w:val="left" w:pos="1233"/>
        </w:tabs>
        <w:snapToGrid w:val="0"/>
        <w:ind w:left="238"/>
        <w:rPr>
          <w:rFonts w:ascii="Times New Roman" w:hAnsi="Times New Roman" w:cs="Times New Roman"/>
          <w:szCs w:val="22"/>
          <w:lang w:eastAsia="zh-TW"/>
        </w:rPr>
      </w:pPr>
    </w:p>
    <w:p w:rsidR="008A086B" w:rsidRPr="00C835F9" w:rsidRDefault="008A086B" w:rsidP="007F2605">
      <w:pPr>
        <w:pStyle w:val="a5"/>
        <w:tabs>
          <w:tab w:val="left" w:pos="1233"/>
        </w:tabs>
        <w:snapToGrid w:val="0"/>
        <w:ind w:left="1230" w:hanging="992"/>
        <w:rPr>
          <w:rFonts w:ascii="Times New Roman" w:hAnsi="Times New Roman" w:cs="Times New Roman"/>
          <w:szCs w:val="22"/>
          <w:lang w:eastAsia="zh-TW"/>
        </w:rPr>
      </w:pPr>
      <w:r w:rsidRPr="00C835F9">
        <w:rPr>
          <w:rFonts w:ascii="Times New Roman" w:hAnsi="Times New Roman" w:cs="Times New Roman"/>
          <w:szCs w:val="22"/>
          <w:lang w:eastAsia="zh-TW"/>
        </w:rPr>
        <w:t>Article 2</w:t>
      </w:r>
    </w:p>
    <w:p w:rsidR="00DB3DD1" w:rsidRDefault="00C835F9" w:rsidP="00C835F9">
      <w:pPr>
        <w:pStyle w:val="a5"/>
        <w:tabs>
          <w:tab w:val="left" w:pos="1233"/>
        </w:tabs>
        <w:snapToGrid w:val="0"/>
        <w:ind w:left="238"/>
        <w:rPr>
          <w:rFonts w:ascii="Times New Roman" w:hAnsi="Times New Roman" w:cs="Times New Roman"/>
          <w:lang w:eastAsia="zh-TW"/>
        </w:rPr>
      </w:pPr>
      <w:r w:rsidRPr="00C835F9">
        <w:rPr>
          <w:rFonts w:ascii="Times New Roman" w:hAnsi="Times New Roman" w:cs="Times New Roman"/>
          <w:szCs w:val="22"/>
          <w:lang w:eastAsia="zh-TW"/>
        </w:rPr>
        <w:t>The personnel describe</w:t>
      </w:r>
      <w:r w:rsidR="00CC0263">
        <w:rPr>
          <w:rFonts w:ascii="Times New Roman" w:hAnsi="Times New Roman" w:cs="Times New Roman"/>
          <w:szCs w:val="22"/>
          <w:lang w:eastAsia="zh-TW"/>
        </w:rPr>
        <w:t xml:space="preserve">d in the preceding article </w:t>
      </w:r>
      <w:r w:rsidR="00DB3DD1">
        <w:rPr>
          <w:rFonts w:ascii="Times New Roman" w:hAnsi="Times New Roman" w:cs="Times New Roman" w:hint="eastAsia"/>
          <w:szCs w:val="22"/>
          <w:lang w:eastAsia="zh-TW"/>
        </w:rPr>
        <w:t xml:space="preserve">must </w:t>
      </w:r>
      <w:r w:rsidR="00CC0263">
        <w:rPr>
          <w:rFonts w:ascii="Times New Roman" w:hAnsi="Times New Roman" w:cs="Times New Roman" w:hint="eastAsia"/>
          <w:szCs w:val="22"/>
          <w:lang w:eastAsia="zh-TW"/>
        </w:rPr>
        <w:t>visit</w:t>
      </w:r>
      <w:r w:rsidRPr="00C835F9">
        <w:rPr>
          <w:rFonts w:ascii="Times New Roman" w:hAnsi="Times New Roman" w:cs="Times New Roman"/>
        </w:rPr>
        <w:t xml:space="preserve"> the website of the Center for Taiwan Academic Research Ethics Education, enroll in and complete the Academic Ethics Course, and then present proof that they completed the course and passed the examination</w:t>
      </w:r>
      <w:r w:rsidRPr="00C835F9">
        <w:rPr>
          <w:rFonts w:ascii="Times New Roman" w:hAnsi="Times New Roman" w:cs="Times New Roman"/>
          <w:lang w:eastAsia="zh-TW"/>
        </w:rPr>
        <w:t xml:space="preserve">, as stipulated in Article 2 of Fu Jen Catholic University Regulations Governing the Management of Academic Ethics. </w:t>
      </w:r>
    </w:p>
    <w:p w:rsidR="008A086B" w:rsidRDefault="0020493A" w:rsidP="00C835F9">
      <w:pPr>
        <w:pStyle w:val="a5"/>
        <w:tabs>
          <w:tab w:val="left" w:pos="1233"/>
        </w:tabs>
        <w:snapToGrid w:val="0"/>
        <w:ind w:left="238"/>
        <w:rPr>
          <w:rFonts w:ascii="Times New Roman" w:hAnsi="Times New Roman" w:cs="Times New Roman"/>
          <w:szCs w:val="22"/>
          <w:lang w:eastAsia="zh-TW"/>
        </w:rPr>
      </w:pPr>
      <w:r>
        <w:rPr>
          <w:rFonts w:ascii="Times New Roman" w:hAnsi="Times New Roman" w:cs="Times New Roman" w:hint="eastAsia"/>
          <w:lang w:eastAsia="zh-TW"/>
        </w:rPr>
        <w:t xml:space="preserve">A single applicant may </w:t>
      </w:r>
      <w:r w:rsidR="00DB3DD1">
        <w:rPr>
          <w:rFonts w:ascii="Times New Roman" w:hAnsi="Times New Roman" w:cs="Times New Roman" w:hint="eastAsia"/>
          <w:lang w:eastAsia="zh-TW"/>
        </w:rPr>
        <w:t xml:space="preserve">apply for the Monograph Award once </w:t>
      </w:r>
      <w:r w:rsidR="008A086B" w:rsidRPr="0020493A">
        <w:rPr>
          <w:rFonts w:ascii="Times New Roman" w:hAnsi="Times New Roman" w:cs="Times New Roman"/>
          <w:szCs w:val="22"/>
          <w:lang w:eastAsia="zh-TW"/>
        </w:rPr>
        <w:t>per academic year.</w:t>
      </w:r>
    </w:p>
    <w:p w:rsidR="0020493A" w:rsidRPr="0020493A" w:rsidRDefault="0020493A" w:rsidP="00C835F9">
      <w:pPr>
        <w:pStyle w:val="a5"/>
        <w:tabs>
          <w:tab w:val="left" w:pos="1233"/>
        </w:tabs>
        <w:snapToGrid w:val="0"/>
        <w:ind w:left="238"/>
        <w:rPr>
          <w:rFonts w:ascii="Times New Roman" w:hAnsi="Times New Roman" w:cs="Times New Roman"/>
          <w:szCs w:val="22"/>
          <w:lang w:eastAsia="zh-TW"/>
        </w:rPr>
      </w:pPr>
    </w:p>
    <w:p w:rsidR="008A086B" w:rsidRPr="006A55D1" w:rsidRDefault="008A086B" w:rsidP="008A086B">
      <w:pPr>
        <w:pStyle w:val="a5"/>
        <w:tabs>
          <w:tab w:val="left" w:pos="1233"/>
        </w:tabs>
        <w:snapToGrid w:val="0"/>
        <w:rPr>
          <w:rFonts w:ascii="Times New Roman" w:hAnsi="Times New Roman" w:cs="Times New Roman"/>
          <w:szCs w:val="22"/>
          <w:lang w:eastAsia="zh-TW"/>
        </w:rPr>
      </w:pPr>
      <w:r w:rsidRPr="006A55D1">
        <w:rPr>
          <w:rFonts w:ascii="Times New Roman" w:hAnsi="Times New Roman" w:cs="Times New Roman"/>
          <w:szCs w:val="22"/>
          <w:lang w:eastAsia="zh-TW"/>
        </w:rPr>
        <w:t>Article 3</w:t>
      </w:r>
    </w:p>
    <w:p w:rsidR="008A086B" w:rsidRDefault="008A086B" w:rsidP="008A086B">
      <w:pPr>
        <w:pStyle w:val="a5"/>
        <w:tabs>
          <w:tab w:val="left" w:pos="1233"/>
        </w:tabs>
        <w:snapToGrid w:val="0"/>
        <w:rPr>
          <w:rFonts w:ascii="Times New Roman" w:hAnsi="Times New Roman" w:cs="Times New Roman"/>
          <w:szCs w:val="22"/>
          <w:lang w:eastAsia="zh-TW"/>
        </w:rPr>
      </w:pPr>
      <w:r w:rsidRPr="006A55D1">
        <w:rPr>
          <w:rFonts w:ascii="Times New Roman" w:hAnsi="Times New Roman" w:cs="Times New Roman"/>
          <w:szCs w:val="22"/>
          <w:lang w:eastAsia="zh-TW"/>
        </w:rPr>
        <w:t xml:space="preserve">The academic monograph </w:t>
      </w:r>
      <w:r w:rsidR="0020493A" w:rsidRPr="006A55D1">
        <w:rPr>
          <w:rFonts w:ascii="Times New Roman" w:hAnsi="Times New Roman" w:cs="Times New Roman"/>
          <w:szCs w:val="22"/>
          <w:lang w:eastAsia="zh-TW"/>
        </w:rPr>
        <w:t xml:space="preserve">rewarded under the Regulations </w:t>
      </w:r>
      <w:r w:rsidRPr="006A55D1">
        <w:rPr>
          <w:rFonts w:ascii="Times New Roman" w:hAnsi="Times New Roman" w:cs="Times New Roman"/>
          <w:szCs w:val="22"/>
          <w:lang w:eastAsia="zh-TW"/>
        </w:rPr>
        <w:t>must have been published during the academic year preceding the application and have an International Standard Book Number (ISBN). The author’s position at Fu Jen Catholic University must</w:t>
      </w:r>
      <w:r w:rsidR="006A55D1">
        <w:rPr>
          <w:rFonts w:ascii="Times New Roman" w:hAnsi="Times New Roman" w:cs="Times New Roman"/>
          <w:szCs w:val="22"/>
          <w:lang w:eastAsia="zh-TW"/>
        </w:rPr>
        <w:t xml:space="preserve"> be clearly </w:t>
      </w:r>
      <w:r w:rsidR="006A55D1">
        <w:rPr>
          <w:rFonts w:ascii="Times New Roman" w:hAnsi="Times New Roman" w:cs="Times New Roman" w:hint="eastAsia"/>
          <w:szCs w:val="22"/>
          <w:lang w:eastAsia="zh-TW"/>
        </w:rPr>
        <w:t>specifi</w:t>
      </w:r>
      <w:r w:rsidR="006A55D1" w:rsidRPr="006A55D1">
        <w:rPr>
          <w:rFonts w:ascii="Times New Roman" w:hAnsi="Times New Roman" w:cs="Times New Roman"/>
          <w:szCs w:val="22"/>
          <w:lang w:eastAsia="zh-TW"/>
        </w:rPr>
        <w:t>ed in the column introducing the author</w:t>
      </w:r>
      <w:r w:rsidRPr="006A55D1">
        <w:rPr>
          <w:rFonts w:ascii="Times New Roman" w:hAnsi="Times New Roman" w:cs="Times New Roman"/>
          <w:szCs w:val="22"/>
          <w:lang w:eastAsia="zh-TW"/>
        </w:rPr>
        <w:t>.</w:t>
      </w:r>
    </w:p>
    <w:p w:rsidR="007F2605" w:rsidRDefault="007F2605" w:rsidP="007F2605">
      <w:pPr>
        <w:pStyle w:val="a5"/>
        <w:tabs>
          <w:tab w:val="left" w:pos="1233"/>
        </w:tabs>
        <w:snapToGrid w:val="0"/>
        <w:ind w:left="1230" w:hanging="992"/>
        <w:rPr>
          <w:rFonts w:cs="細明體"/>
          <w:szCs w:val="22"/>
          <w:lang w:eastAsia="zh-TW"/>
        </w:rPr>
      </w:pPr>
    </w:p>
    <w:p w:rsidR="008A086B" w:rsidRPr="00440145" w:rsidRDefault="008A086B" w:rsidP="007F2605">
      <w:pPr>
        <w:pStyle w:val="a5"/>
        <w:tabs>
          <w:tab w:val="left" w:pos="1233"/>
        </w:tabs>
        <w:snapToGrid w:val="0"/>
        <w:ind w:left="1230" w:hanging="992"/>
        <w:rPr>
          <w:rFonts w:ascii="Times New Roman" w:hAnsi="Times New Roman" w:cs="Times New Roman"/>
          <w:szCs w:val="22"/>
          <w:lang w:eastAsia="zh-TW"/>
        </w:rPr>
      </w:pPr>
      <w:r w:rsidRPr="00440145">
        <w:rPr>
          <w:rFonts w:ascii="Times New Roman" w:hAnsi="Times New Roman" w:cs="Times New Roman"/>
          <w:szCs w:val="22"/>
          <w:lang w:eastAsia="zh-TW"/>
        </w:rPr>
        <w:t>Article 4</w:t>
      </w:r>
    </w:p>
    <w:p w:rsidR="008A086B" w:rsidRDefault="006326EC" w:rsidP="008A086B">
      <w:pPr>
        <w:pStyle w:val="a5"/>
        <w:tabs>
          <w:tab w:val="left" w:pos="1233"/>
        </w:tabs>
        <w:snapToGrid w:val="0"/>
        <w:ind w:left="238"/>
        <w:rPr>
          <w:rFonts w:ascii="Times New Roman" w:hAnsi="Times New Roman" w:cs="Times New Roman"/>
          <w:szCs w:val="22"/>
          <w:lang w:eastAsia="zh-TW"/>
        </w:rPr>
      </w:pPr>
      <w:r>
        <w:rPr>
          <w:rFonts w:ascii="Times New Roman" w:hAnsi="Times New Roman" w:cs="Times New Roman" w:hint="eastAsia"/>
          <w:szCs w:val="22"/>
          <w:lang w:eastAsia="zh-TW"/>
        </w:rPr>
        <w:t>Priority consideration will be given to a</w:t>
      </w:r>
      <w:r>
        <w:rPr>
          <w:rFonts w:ascii="Times New Roman" w:hAnsi="Times New Roman" w:cs="Times New Roman"/>
          <w:szCs w:val="22"/>
          <w:lang w:eastAsia="zh-TW"/>
        </w:rPr>
        <w:t xml:space="preserve">cademic monographs from </w:t>
      </w:r>
      <w:r>
        <w:rPr>
          <w:rFonts w:ascii="Times New Roman" w:hAnsi="Times New Roman" w:cs="Times New Roman" w:hint="eastAsia"/>
          <w:szCs w:val="22"/>
          <w:lang w:eastAsia="zh-TW"/>
        </w:rPr>
        <w:t xml:space="preserve">the arts, </w:t>
      </w:r>
      <w:r>
        <w:rPr>
          <w:rFonts w:ascii="Times New Roman" w:hAnsi="Times New Roman" w:cs="Times New Roman"/>
          <w:szCs w:val="22"/>
          <w:lang w:eastAsia="zh-TW"/>
        </w:rPr>
        <w:t>humanities,</w:t>
      </w:r>
      <w:r w:rsidR="008A086B" w:rsidRPr="00440145">
        <w:rPr>
          <w:rFonts w:ascii="Times New Roman" w:hAnsi="Times New Roman" w:cs="Times New Roman"/>
          <w:szCs w:val="22"/>
          <w:lang w:eastAsia="zh-TW"/>
        </w:rPr>
        <w:t xml:space="preserve"> </w:t>
      </w:r>
      <w:r>
        <w:rPr>
          <w:rFonts w:ascii="Times New Roman" w:hAnsi="Times New Roman" w:cs="Times New Roman"/>
          <w:szCs w:val="22"/>
          <w:lang w:eastAsia="zh-TW"/>
        </w:rPr>
        <w:t xml:space="preserve">and </w:t>
      </w:r>
      <w:r w:rsidR="008A086B" w:rsidRPr="00440145">
        <w:rPr>
          <w:rFonts w:ascii="Times New Roman" w:hAnsi="Times New Roman" w:cs="Times New Roman"/>
          <w:szCs w:val="22"/>
          <w:lang w:eastAsia="zh-TW"/>
        </w:rPr>
        <w:t>social sciences</w:t>
      </w:r>
      <w:r>
        <w:rPr>
          <w:rFonts w:ascii="Times New Roman" w:hAnsi="Times New Roman" w:cs="Times New Roman" w:hint="eastAsia"/>
          <w:szCs w:val="22"/>
          <w:lang w:eastAsia="zh-TW"/>
        </w:rPr>
        <w:t xml:space="preserve"> that</w:t>
      </w:r>
      <w:r w:rsidR="00367F1D" w:rsidRPr="00440145">
        <w:rPr>
          <w:rFonts w:ascii="Times New Roman" w:hAnsi="Times New Roman" w:cs="Times New Roman"/>
          <w:szCs w:val="22"/>
          <w:lang w:eastAsia="zh-TW"/>
        </w:rPr>
        <w:t xml:space="preserve"> promote the academic ethos</w:t>
      </w:r>
      <w:r w:rsidR="008A086B" w:rsidRPr="00440145">
        <w:rPr>
          <w:rFonts w:ascii="Times New Roman" w:hAnsi="Times New Roman" w:cs="Times New Roman"/>
          <w:szCs w:val="22"/>
          <w:lang w:eastAsia="zh-TW"/>
        </w:rPr>
        <w:t xml:space="preserve"> of the University</w:t>
      </w:r>
      <w:r>
        <w:rPr>
          <w:rFonts w:ascii="Times New Roman" w:hAnsi="Times New Roman" w:cs="Times New Roman" w:hint="eastAsia"/>
          <w:szCs w:val="22"/>
          <w:lang w:eastAsia="zh-TW"/>
        </w:rPr>
        <w:t>,</w:t>
      </w:r>
      <w:r w:rsidR="008A086B" w:rsidRPr="00440145">
        <w:rPr>
          <w:rFonts w:ascii="Times New Roman" w:hAnsi="Times New Roman" w:cs="Times New Roman"/>
          <w:szCs w:val="22"/>
          <w:lang w:eastAsia="zh-TW"/>
        </w:rPr>
        <w:t xml:space="preserve"> and </w:t>
      </w:r>
      <w:r>
        <w:rPr>
          <w:rFonts w:ascii="Times New Roman" w:hAnsi="Times New Roman" w:cs="Times New Roman" w:hint="eastAsia"/>
          <w:szCs w:val="22"/>
          <w:lang w:eastAsia="zh-TW"/>
        </w:rPr>
        <w:t xml:space="preserve">which display an </w:t>
      </w:r>
      <w:r w:rsidR="008A086B" w:rsidRPr="00440145">
        <w:rPr>
          <w:rFonts w:ascii="Times New Roman" w:hAnsi="Times New Roman" w:cs="Times New Roman"/>
          <w:szCs w:val="22"/>
          <w:lang w:eastAsia="zh-TW"/>
        </w:rPr>
        <w:t>innovative academic philosophy.</w:t>
      </w:r>
    </w:p>
    <w:p w:rsidR="003721AC" w:rsidRDefault="003721AC" w:rsidP="007F2605">
      <w:pPr>
        <w:pStyle w:val="a5"/>
        <w:snapToGrid w:val="0"/>
        <w:ind w:leftChars="550" w:left="1800" w:right="-28" w:hangingChars="200" w:hanging="480"/>
        <w:rPr>
          <w:rFonts w:cs="細明體"/>
          <w:szCs w:val="22"/>
          <w:lang w:eastAsia="zh-TW"/>
        </w:rPr>
      </w:pPr>
    </w:p>
    <w:p w:rsidR="008A086B" w:rsidRPr="0094235C" w:rsidRDefault="008A086B" w:rsidP="008A086B">
      <w:pPr>
        <w:pStyle w:val="a5"/>
        <w:snapToGrid w:val="0"/>
        <w:ind w:leftChars="73" w:left="175" w:right="-28"/>
        <w:rPr>
          <w:rFonts w:ascii="Times New Roman" w:hAnsi="Times New Roman" w:cs="Times New Roman"/>
          <w:szCs w:val="22"/>
          <w:lang w:eastAsia="zh-TW"/>
        </w:rPr>
      </w:pPr>
      <w:r w:rsidRPr="0094235C">
        <w:rPr>
          <w:rFonts w:ascii="Times New Roman" w:hAnsi="Times New Roman" w:cs="Times New Roman"/>
          <w:szCs w:val="22"/>
          <w:lang w:eastAsia="zh-TW"/>
        </w:rPr>
        <w:t>Article 5</w:t>
      </w:r>
    </w:p>
    <w:p w:rsidR="008A086B" w:rsidRPr="0094235C" w:rsidRDefault="008A086B" w:rsidP="008A086B">
      <w:pPr>
        <w:pStyle w:val="a5"/>
        <w:snapToGrid w:val="0"/>
        <w:ind w:leftChars="73" w:left="175" w:right="-28"/>
        <w:rPr>
          <w:rFonts w:ascii="Times New Roman" w:hAnsi="Times New Roman" w:cs="Times New Roman"/>
          <w:szCs w:val="22"/>
          <w:lang w:eastAsia="zh-TW"/>
        </w:rPr>
      </w:pPr>
      <w:r w:rsidRPr="0094235C">
        <w:rPr>
          <w:rFonts w:ascii="Times New Roman" w:hAnsi="Times New Roman" w:cs="Times New Roman"/>
          <w:szCs w:val="22"/>
          <w:lang w:eastAsia="zh-TW"/>
        </w:rPr>
        <w:t xml:space="preserve">The following types of works are </w:t>
      </w:r>
      <w:r w:rsidR="00006753">
        <w:rPr>
          <w:rFonts w:ascii="Times New Roman" w:hAnsi="Times New Roman" w:cs="Times New Roman" w:hint="eastAsia"/>
          <w:szCs w:val="22"/>
          <w:lang w:eastAsia="zh-TW"/>
        </w:rPr>
        <w:t>ineligible for the A</w:t>
      </w:r>
      <w:r w:rsidR="006326EC">
        <w:rPr>
          <w:rFonts w:ascii="Times New Roman" w:hAnsi="Times New Roman" w:cs="Times New Roman" w:hint="eastAsia"/>
          <w:szCs w:val="22"/>
          <w:lang w:eastAsia="zh-TW"/>
        </w:rPr>
        <w:t>ward</w:t>
      </w:r>
      <w:r w:rsidRPr="0094235C">
        <w:rPr>
          <w:rFonts w:ascii="Times New Roman" w:hAnsi="Times New Roman" w:cs="Times New Roman"/>
          <w:szCs w:val="22"/>
          <w:lang w:eastAsia="zh-TW"/>
        </w:rPr>
        <w:t>:</w:t>
      </w:r>
    </w:p>
    <w:p w:rsidR="008A086B" w:rsidRPr="00981EC8" w:rsidRDefault="006326EC" w:rsidP="008A086B">
      <w:pPr>
        <w:pStyle w:val="a5"/>
        <w:numPr>
          <w:ilvl w:val="0"/>
          <w:numId w:val="2"/>
        </w:numPr>
        <w:snapToGrid w:val="0"/>
        <w:ind w:right="-28"/>
        <w:rPr>
          <w:rFonts w:ascii="Times New Roman" w:hAnsi="Times New Roman" w:cs="Times New Roman"/>
          <w:szCs w:val="22"/>
          <w:lang w:eastAsia="zh-TW"/>
        </w:rPr>
      </w:pPr>
      <w:r>
        <w:rPr>
          <w:rFonts w:ascii="Times New Roman" w:hAnsi="Times New Roman" w:cs="Times New Roman" w:hint="eastAsia"/>
          <w:szCs w:val="22"/>
          <w:lang w:eastAsia="zh-TW"/>
        </w:rPr>
        <w:t>A t</w:t>
      </w:r>
      <w:r w:rsidR="008A086B" w:rsidRPr="00981EC8">
        <w:rPr>
          <w:rFonts w:ascii="Times New Roman" w:hAnsi="Times New Roman" w:cs="Times New Roman"/>
          <w:szCs w:val="22"/>
          <w:lang w:eastAsia="zh-TW"/>
        </w:rPr>
        <w:t>hesis or dissertation to earn a degree.</w:t>
      </w:r>
    </w:p>
    <w:p w:rsidR="008A086B" w:rsidRPr="00981EC8" w:rsidRDefault="008A086B" w:rsidP="008A086B">
      <w:pPr>
        <w:pStyle w:val="a5"/>
        <w:numPr>
          <w:ilvl w:val="0"/>
          <w:numId w:val="2"/>
        </w:numPr>
        <w:snapToGrid w:val="0"/>
        <w:ind w:right="-28"/>
        <w:rPr>
          <w:rFonts w:ascii="Times New Roman" w:hAnsi="Times New Roman" w:cs="Times New Roman"/>
          <w:szCs w:val="22"/>
          <w:lang w:eastAsia="zh-TW"/>
        </w:rPr>
      </w:pPr>
      <w:r w:rsidRPr="00981EC8">
        <w:rPr>
          <w:rFonts w:ascii="Times New Roman" w:hAnsi="Times New Roman" w:cs="Times New Roman"/>
          <w:szCs w:val="22"/>
          <w:lang w:eastAsia="zh-TW"/>
        </w:rPr>
        <w:t>A</w:t>
      </w:r>
      <w:r w:rsidR="0094235C" w:rsidRPr="00981EC8">
        <w:rPr>
          <w:rFonts w:ascii="Times New Roman" w:hAnsi="Times New Roman" w:cs="Times New Roman"/>
          <w:szCs w:val="22"/>
          <w:lang w:eastAsia="zh-TW"/>
        </w:rPr>
        <w:t>n edited textbook, instruction manual</w:t>
      </w:r>
      <w:r w:rsidRPr="00981EC8">
        <w:rPr>
          <w:rFonts w:ascii="Times New Roman" w:hAnsi="Times New Roman" w:cs="Times New Roman"/>
          <w:szCs w:val="22"/>
          <w:lang w:eastAsia="zh-TW"/>
        </w:rPr>
        <w:t>, or translated work.</w:t>
      </w:r>
    </w:p>
    <w:p w:rsidR="008A086B" w:rsidRPr="00981EC8" w:rsidRDefault="008A086B" w:rsidP="008A086B">
      <w:pPr>
        <w:pStyle w:val="a5"/>
        <w:numPr>
          <w:ilvl w:val="0"/>
          <w:numId w:val="2"/>
        </w:numPr>
        <w:snapToGrid w:val="0"/>
        <w:ind w:right="-28"/>
        <w:rPr>
          <w:rFonts w:ascii="Times New Roman" w:hAnsi="Times New Roman" w:cs="Times New Roman"/>
          <w:szCs w:val="22"/>
          <w:lang w:eastAsia="zh-TW"/>
        </w:rPr>
      </w:pPr>
      <w:r w:rsidRPr="00981EC8">
        <w:rPr>
          <w:rFonts w:ascii="Times New Roman" w:hAnsi="Times New Roman" w:cs="Times New Roman"/>
          <w:szCs w:val="22"/>
          <w:lang w:eastAsia="zh-TW"/>
        </w:rPr>
        <w:t xml:space="preserve">A work that </w:t>
      </w:r>
      <w:r w:rsidR="00981EC8" w:rsidRPr="00981EC8">
        <w:rPr>
          <w:rFonts w:ascii="Times New Roman" w:hAnsi="Times New Roman" w:cs="Times New Roman"/>
          <w:szCs w:val="22"/>
          <w:lang w:eastAsia="zh-TW"/>
        </w:rPr>
        <w:t>won</w:t>
      </w:r>
      <w:r w:rsidRPr="00981EC8">
        <w:rPr>
          <w:rFonts w:ascii="Times New Roman" w:hAnsi="Times New Roman" w:cs="Times New Roman"/>
          <w:szCs w:val="22"/>
          <w:lang w:eastAsia="zh-TW"/>
        </w:rPr>
        <w:t xml:space="preserve"> an award</w:t>
      </w:r>
      <w:r w:rsidR="006326EC">
        <w:rPr>
          <w:rFonts w:ascii="Times New Roman" w:hAnsi="Times New Roman" w:cs="Times New Roman" w:hint="eastAsia"/>
          <w:szCs w:val="22"/>
          <w:lang w:eastAsia="zh-TW"/>
        </w:rPr>
        <w:t xml:space="preserve"> from a source outside the University</w:t>
      </w:r>
      <w:r w:rsidRPr="00981EC8">
        <w:rPr>
          <w:rFonts w:ascii="Times New Roman" w:hAnsi="Times New Roman" w:cs="Times New Roman"/>
          <w:szCs w:val="22"/>
          <w:lang w:eastAsia="zh-TW"/>
        </w:rPr>
        <w:t>.</w:t>
      </w:r>
    </w:p>
    <w:p w:rsidR="008A086B" w:rsidRDefault="000219A8" w:rsidP="008A086B">
      <w:pPr>
        <w:pStyle w:val="a5"/>
        <w:numPr>
          <w:ilvl w:val="0"/>
          <w:numId w:val="2"/>
        </w:numPr>
        <w:snapToGrid w:val="0"/>
        <w:ind w:right="-28"/>
        <w:rPr>
          <w:rFonts w:ascii="Times New Roman" w:hAnsi="Times New Roman" w:cs="Times New Roman"/>
          <w:szCs w:val="22"/>
          <w:lang w:eastAsia="zh-TW"/>
        </w:rPr>
      </w:pPr>
      <w:r>
        <w:rPr>
          <w:rFonts w:ascii="Times New Roman" w:hAnsi="Times New Roman" w:cs="Times New Roman"/>
          <w:szCs w:val="22"/>
          <w:lang w:eastAsia="zh-TW"/>
        </w:rPr>
        <w:t>A general</w:t>
      </w:r>
      <w:r w:rsidR="006326EC">
        <w:rPr>
          <w:rFonts w:ascii="Times New Roman" w:hAnsi="Times New Roman" w:cs="Times New Roman"/>
          <w:szCs w:val="22"/>
          <w:lang w:eastAsia="zh-TW"/>
        </w:rPr>
        <w:t xml:space="preserve"> work</w:t>
      </w:r>
      <w:r w:rsidR="008A086B" w:rsidRPr="00981EC8">
        <w:rPr>
          <w:rFonts w:ascii="Times New Roman" w:hAnsi="Times New Roman" w:cs="Times New Roman"/>
          <w:szCs w:val="22"/>
          <w:lang w:eastAsia="zh-TW"/>
        </w:rPr>
        <w:t xml:space="preserve"> that </w:t>
      </w:r>
      <w:r w:rsidR="00981EC8" w:rsidRPr="00981EC8">
        <w:rPr>
          <w:rFonts w:ascii="Times New Roman" w:hAnsi="Times New Roman" w:cs="Times New Roman"/>
          <w:szCs w:val="22"/>
          <w:lang w:eastAsia="zh-TW"/>
        </w:rPr>
        <w:t>is</w:t>
      </w:r>
      <w:r w:rsidR="008A086B" w:rsidRPr="00981EC8">
        <w:rPr>
          <w:rFonts w:ascii="Times New Roman" w:hAnsi="Times New Roman" w:cs="Times New Roman"/>
          <w:szCs w:val="22"/>
          <w:lang w:eastAsia="zh-TW"/>
        </w:rPr>
        <w:t xml:space="preserve"> not of an academic nature.</w:t>
      </w:r>
    </w:p>
    <w:p w:rsidR="00981EC8" w:rsidRPr="00981EC8" w:rsidRDefault="00981EC8" w:rsidP="00981EC8">
      <w:pPr>
        <w:pStyle w:val="a5"/>
        <w:snapToGrid w:val="0"/>
        <w:ind w:left="535" w:right="-28"/>
        <w:rPr>
          <w:rFonts w:ascii="Times New Roman" w:hAnsi="Times New Roman" w:cs="Times New Roman"/>
          <w:szCs w:val="22"/>
          <w:lang w:eastAsia="zh-TW"/>
        </w:rPr>
      </w:pPr>
    </w:p>
    <w:p w:rsidR="008A086B" w:rsidRPr="00981EC8" w:rsidRDefault="008A086B" w:rsidP="008A086B">
      <w:pPr>
        <w:pStyle w:val="a5"/>
        <w:tabs>
          <w:tab w:val="left" w:pos="1233"/>
        </w:tabs>
        <w:snapToGrid w:val="0"/>
        <w:rPr>
          <w:rFonts w:ascii="Times New Roman" w:hAnsi="Times New Roman" w:cs="Times New Roman"/>
          <w:szCs w:val="22"/>
          <w:lang w:eastAsia="zh-TW"/>
        </w:rPr>
      </w:pPr>
      <w:r w:rsidRPr="00981EC8">
        <w:rPr>
          <w:rFonts w:ascii="Times New Roman" w:hAnsi="Times New Roman" w:cs="Times New Roman"/>
          <w:szCs w:val="22"/>
          <w:lang w:eastAsia="zh-TW"/>
        </w:rPr>
        <w:t>Article 6</w:t>
      </w:r>
    </w:p>
    <w:p w:rsidR="008A086B" w:rsidRDefault="00981EC8" w:rsidP="008A086B">
      <w:pPr>
        <w:pStyle w:val="a5"/>
        <w:tabs>
          <w:tab w:val="left" w:pos="1233"/>
        </w:tabs>
        <w:snapToGrid w:val="0"/>
        <w:rPr>
          <w:rFonts w:ascii="Times New Roman" w:hAnsi="Times New Roman" w:cs="Times New Roman"/>
          <w:szCs w:val="22"/>
          <w:lang w:eastAsia="zh-TW"/>
        </w:rPr>
      </w:pPr>
      <w:r w:rsidRPr="00981EC8">
        <w:rPr>
          <w:rFonts w:ascii="Times New Roman" w:hAnsi="Times New Roman" w:cs="Times New Roman"/>
          <w:szCs w:val="22"/>
          <w:lang w:eastAsia="zh-TW"/>
        </w:rPr>
        <w:t>The Office of Resear</w:t>
      </w:r>
      <w:r w:rsidR="00403406" w:rsidRPr="00981EC8">
        <w:rPr>
          <w:rFonts w:ascii="Times New Roman" w:hAnsi="Times New Roman" w:cs="Times New Roman"/>
          <w:szCs w:val="22"/>
          <w:lang w:eastAsia="zh-TW"/>
        </w:rPr>
        <w:t>c</w:t>
      </w:r>
      <w:r w:rsidRPr="00981EC8">
        <w:rPr>
          <w:rFonts w:ascii="Times New Roman" w:hAnsi="Times New Roman" w:cs="Times New Roman"/>
          <w:szCs w:val="22"/>
          <w:lang w:eastAsia="zh-TW"/>
        </w:rPr>
        <w:t xml:space="preserve">h and Development will </w:t>
      </w:r>
      <w:r w:rsidR="00222BD0">
        <w:rPr>
          <w:rFonts w:ascii="Times New Roman" w:hAnsi="Times New Roman" w:cs="Times New Roman" w:hint="eastAsia"/>
          <w:szCs w:val="22"/>
          <w:lang w:eastAsia="zh-TW"/>
        </w:rPr>
        <w:t xml:space="preserve">handle </w:t>
      </w:r>
      <w:r w:rsidRPr="00981EC8">
        <w:rPr>
          <w:rFonts w:ascii="Times New Roman" w:hAnsi="Times New Roman" w:cs="Times New Roman"/>
          <w:szCs w:val="22"/>
          <w:lang w:eastAsia="zh-TW"/>
        </w:rPr>
        <w:t>an application</w:t>
      </w:r>
      <w:r w:rsidR="00403406" w:rsidRPr="00981EC8">
        <w:rPr>
          <w:rFonts w:ascii="Times New Roman" w:hAnsi="Times New Roman" w:cs="Times New Roman"/>
          <w:szCs w:val="22"/>
          <w:lang w:eastAsia="zh-TW"/>
        </w:rPr>
        <w:t xml:space="preserve"> in accordance with </w:t>
      </w:r>
      <w:r w:rsidRPr="00981EC8">
        <w:rPr>
          <w:rFonts w:ascii="Times New Roman" w:hAnsi="Times New Roman" w:cs="Times New Roman"/>
          <w:szCs w:val="22"/>
          <w:lang w:eastAsia="zh-TW"/>
        </w:rPr>
        <w:t xml:space="preserve">the University’s </w:t>
      </w:r>
      <w:r w:rsidR="00403406" w:rsidRPr="00981EC8">
        <w:rPr>
          <w:rFonts w:ascii="Times New Roman" w:hAnsi="Times New Roman" w:cs="Times New Roman"/>
          <w:szCs w:val="22"/>
          <w:lang w:eastAsia="zh-TW"/>
        </w:rPr>
        <w:t xml:space="preserve">procedures and standards </w:t>
      </w:r>
      <w:r w:rsidRPr="00981EC8">
        <w:rPr>
          <w:rFonts w:ascii="Times New Roman" w:hAnsi="Times New Roman" w:cs="Times New Roman"/>
          <w:szCs w:val="22"/>
          <w:lang w:eastAsia="zh-TW"/>
        </w:rPr>
        <w:t>for the external</w:t>
      </w:r>
      <w:r w:rsidR="00403406" w:rsidRPr="00981EC8">
        <w:rPr>
          <w:rFonts w:ascii="Times New Roman" w:hAnsi="Times New Roman" w:cs="Times New Roman"/>
          <w:szCs w:val="22"/>
          <w:lang w:eastAsia="zh-TW"/>
        </w:rPr>
        <w:t xml:space="preserve"> review </w:t>
      </w:r>
      <w:r w:rsidRPr="00981EC8">
        <w:rPr>
          <w:rFonts w:ascii="Times New Roman" w:hAnsi="Times New Roman" w:cs="Times New Roman"/>
          <w:szCs w:val="22"/>
          <w:lang w:eastAsia="zh-TW"/>
        </w:rPr>
        <w:t xml:space="preserve">of </w:t>
      </w:r>
      <w:r w:rsidR="00222BD0">
        <w:rPr>
          <w:rFonts w:ascii="Times New Roman" w:hAnsi="Times New Roman" w:cs="Times New Roman" w:hint="eastAsia"/>
          <w:szCs w:val="22"/>
          <w:lang w:eastAsia="zh-TW"/>
        </w:rPr>
        <w:t>faculty</w:t>
      </w:r>
      <w:r w:rsidRPr="00981EC8">
        <w:rPr>
          <w:rFonts w:ascii="Times New Roman" w:hAnsi="Times New Roman" w:cs="Times New Roman"/>
          <w:szCs w:val="22"/>
          <w:lang w:eastAsia="zh-TW"/>
        </w:rPr>
        <w:t xml:space="preserve"> publications</w:t>
      </w:r>
      <w:r w:rsidR="00403406" w:rsidRPr="00981EC8">
        <w:rPr>
          <w:rFonts w:ascii="Times New Roman" w:hAnsi="Times New Roman" w:cs="Times New Roman"/>
          <w:szCs w:val="22"/>
          <w:lang w:eastAsia="zh-TW"/>
        </w:rPr>
        <w:t xml:space="preserve">. </w:t>
      </w:r>
      <w:r w:rsidR="00BC44AF">
        <w:rPr>
          <w:rFonts w:ascii="Times New Roman" w:hAnsi="Times New Roman" w:cs="Times New Roman" w:hint="eastAsia"/>
          <w:szCs w:val="22"/>
          <w:lang w:eastAsia="zh-TW"/>
        </w:rPr>
        <w:t>The previous clause does not apply i</w:t>
      </w:r>
      <w:r w:rsidR="00BC44AF">
        <w:rPr>
          <w:rFonts w:ascii="Times New Roman" w:hAnsi="Times New Roman" w:cs="Times New Roman"/>
          <w:szCs w:val="22"/>
          <w:lang w:eastAsia="zh-TW"/>
        </w:rPr>
        <w:t xml:space="preserve">f the </w:t>
      </w:r>
      <w:r w:rsidR="00BC44AF">
        <w:rPr>
          <w:rFonts w:ascii="Times New Roman" w:hAnsi="Times New Roman" w:cs="Times New Roman" w:hint="eastAsia"/>
          <w:szCs w:val="22"/>
          <w:lang w:eastAsia="zh-TW"/>
        </w:rPr>
        <w:t>monograph</w:t>
      </w:r>
      <w:r w:rsidR="00403406" w:rsidRPr="00C24449">
        <w:rPr>
          <w:rFonts w:ascii="Times New Roman" w:hAnsi="Times New Roman" w:cs="Times New Roman"/>
          <w:szCs w:val="22"/>
          <w:lang w:eastAsia="zh-TW"/>
        </w:rPr>
        <w:t xml:space="preserve"> </w:t>
      </w:r>
      <w:r w:rsidR="00DD0CC6" w:rsidRPr="00C24449">
        <w:rPr>
          <w:rFonts w:ascii="Times New Roman" w:hAnsi="Times New Roman" w:cs="Times New Roman"/>
          <w:szCs w:val="22"/>
          <w:lang w:eastAsia="zh-TW"/>
        </w:rPr>
        <w:t>has already been reviewed in accordance with the Research Institute for the Hum</w:t>
      </w:r>
      <w:r w:rsidR="00222BD0">
        <w:rPr>
          <w:rFonts w:ascii="Times New Roman" w:hAnsi="Times New Roman" w:cs="Times New Roman"/>
          <w:szCs w:val="22"/>
          <w:lang w:eastAsia="zh-TW"/>
        </w:rPr>
        <w:t>anities and Social Sciences</w:t>
      </w:r>
      <w:r w:rsidR="000219A8">
        <w:rPr>
          <w:rFonts w:ascii="Times New Roman" w:hAnsi="Times New Roman" w:cs="Times New Roman"/>
          <w:szCs w:val="22"/>
          <w:lang w:eastAsia="zh-TW"/>
        </w:rPr>
        <w:t>’</w:t>
      </w:r>
      <w:r w:rsidR="00DD0CC6" w:rsidRPr="00C24449">
        <w:rPr>
          <w:rFonts w:ascii="Times New Roman" w:hAnsi="Times New Roman" w:cs="Times New Roman"/>
          <w:szCs w:val="22"/>
          <w:lang w:eastAsia="zh-TW"/>
        </w:rPr>
        <w:t xml:space="preserve"> </w:t>
      </w:r>
      <w:r w:rsidR="00222BD0">
        <w:rPr>
          <w:rFonts w:ascii="Times New Roman" w:hAnsi="Times New Roman" w:cs="Times New Roman" w:hint="eastAsia"/>
          <w:szCs w:val="22"/>
          <w:lang w:eastAsia="zh-TW"/>
        </w:rPr>
        <w:t>Guidelin</w:t>
      </w:r>
      <w:r w:rsidR="00DD0CC6" w:rsidRPr="00C24449">
        <w:rPr>
          <w:rFonts w:ascii="Times New Roman" w:hAnsi="Times New Roman" w:cs="Times New Roman"/>
          <w:szCs w:val="22"/>
          <w:lang w:eastAsia="zh-TW"/>
        </w:rPr>
        <w:t xml:space="preserve">es for </w:t>
      </w:r>
      <w:r w:rsidR="00222BD0">
        <w:rPr>
          <w:rFonts w:ascii="Times New Roman" w:hAnsi="Times New Roman" w:cs="Times New Roman" w:hint="eastAsia"/>
          <w:szCs w:val="22"/>
          <w:lang w:eastAsia="zh-TW"/>
        </w:rPr>
        <w:t xml:space="preserve">the </w:t>
      </w:r>
      <w:r w:rsidR="00DD0CC6" w:rsidRPr="00C24449">
        <w:rPr>
          <w:rFonts w:ascii="Times New Roman" w:hAnsi="Times New Roman" w:cs="Times New Roman"/>
          <w:szCs w:val="22"/>
          <w:lang w:eastAsia="zh-TW"/>
        </w:rPr>
        <w:t xml:space="preserve">Subsidization </w:t>
      </w:r>
      <w:r w:rsidR="00C24449" w:rsidRPr="00C24449">
        <w:rPr>
          <w:rFonts w:ascii="Times New Roman" w:hAnsi="Times New Roman" w:cs="Times New Roman"/>
          <w:szCs w:val="22"/>
          <w:lang w:eastAsia="zh-TW"/>
        </w:rPr>
        <w:t xml:space="preserve">of Monographs </w:t>
      </w:r>
      <w:r w:rsidR="00222BD0">
        <w:rPr>
          <w:rFonts w:ascii="Times New Roman" w:hAnsi="Times New Roman" w:cs="Times New Roman" w:hint="eastAsia"/>
          <w:szCs w:val="22"/>
          <w:lang w:eastAsia="zh-TW"/>
        </w:rPr>
        <w:t xml:space="preserve">and Journal </w:t>
      </w:r>
      <w:r w:rsidR="00C24449" w:rsidRPr="00C24449">
        <w:rPr>
          <w:rFonts w:ascii="Times New Roman" w:hAnsi="Times New Roman" w:cs="Times New Roman"/>
          <w:szCs w:val="22"/>
          <w:lang w:eastAsia="zh-TW"/>
        </w:rPr>
        <w:t>Publi</w:t>
      </w:r>
      <w:r w:rsidR="00222BD0">
        <w:rPr>
          <w:rFonts w:ascii="Times New Roman" w:hAnsi="Times New Roman" w:cs="Times New Roman" w:hint="eastAsia"/>
          <w:szCs w:val="22"/>
          <w:lang w:eastAsia="zh-TW"/>
        </w:rPr>
        <w:t>cations</w:t>
      </w:r>
      <w:r w:rsidR="00403406" w:rsidRPr="00C24449">
        <w:rPr>
          <w:rFonts w:ascii="Times New Roman" w:hAnsi="Times New Roman" w:cs="Times New Roman"/>
          <w:szCs w:val="22"/>
          <w:lang w:eastAsia="zh-TW"/>
        </w:rPr>
        <w:t xml:space="preserve"> </w:t>
      </w:r>
      <w:r w:rsidR="00C24449" w:rsidRPr="00C24449">
        <w:rPr>
          <w:rFonts w:ascii="Times New Roman" w:hAnsi="Times New Roman" w:cs="Times New Roman"/>
          <w:szCs w:val="22"/>
          <w:lang w:eastAsia="zh-TW"/>
        </w:rPr>
        <w:t xml:space="preserve">and </w:t>
      </w:r>
      <w:r w:rsidR="00222BD0">
        <w:rPr>
          <w:rFonts w:ascii="Times New Roman" w:hAnsi="Times New Roman" w:cs="Times New Roman" w:hint="eastAsia"/>
          <w:szCs w:val="22"/>
          <w:lang w:eastAsia="zh-TW"/>
        </w:rPr>
        <w:t>earn</w:t>
      </w:r>
      <w:r w:rsidR="00BC44AF">
        <w:rPr>
          <w:rFonts w:ascii="Times New Roman" w:hAnsi="Times New Roman" w:cs="Times New Roman" w:hint="eastAsia"/>
          <w:szCs w:val="22"/>
          <w:lang w:eastAsia="zh-TW"/>
        </w:rPr>
        <w:t>ed</w:t>
      </w:r>
      <w:r w:rsidR="00222BD0">
        <w:rPr>
          <w:rFonts w:ascii="Times New Roman" w:hAnsi="Times New Roman" w:cs="Times New Roman" w:hint="eastAsia"/>
          <w:szCs w:val="22"/>
          <w:lang w:eastAsia="zh-TW"/>
        </w:rPr>
        <w:t xml:space="preserve"> a </w:t>
      </w:r>
      <w:r w:rsidR="00BC44AF">
        <w:rPr>
          <w:rFonts w:ascii="Times New Roman" w:hAnsi="Times New Roman" w:cs="Times New Roman" w:hint="eastAsia"/>
          <w:szCs w:val="22"/>
          <w:lang w:eastAsia="zh-TW"/>
        </w:rPr>
        <w:t xml:space="preserve">combined </w:t>
      </w:r>
      <w:r w:rsidR="00222BD0">
        <w:rPr>
          <w:rFonts w:ascii="Times New Roman" w:hAnsi="Times New Roman" w:cs="Times New Roman" w:hint="eastAsia"/>
          <w:szCs w:val="22"/>
          <w:lang w:eastAsia="zh-TW"/>
        </w:rPr>
        <w:t xml:space="preserve">score of twelve points </w:t>
      </w:r>
      <w:r w:rsidR="00BC44AF">
        <w:rPr>
          <w:rFonts w:ascii="Times New Roman" w:hAnsi="Times New Roman" w:cs="Times New Roman" w:hint="eastAsia"/>
          <w:szCs w:val="22"/>
          <w:lang w:eastAsia="zh-TW"/>
        </w:rPr>
        <w:t>between</w:t>
      </w:r>
      <w:r w:rsidR="00C24449" w:rsidRPr="00C24449">
        <w:rPr>
          <w:rFonts w:ascii="Times New Roman" w:hAnsi="Times New Roman" w:cs="Times New Roman"/>
          <w:szCs w:val="22"/>
          <w:lang w:eastAsia="zh-TW"/>
        </w:rPr>
        <w:t xml:space="preserve"> the </w:t>
      </w:r>
      <w:r w:rsidR="00403406" w:rsidRPr="00C24449">
        <w:rPr>
          <w:rFonts w:ascii="Times New Roman" w:hAnsi="Times New Roman" w:cs="Times New Roman"/>
          <w:szCs w:val="22"/>
          <w:lang w:eastAsia="zh-TW"/>
        </w:rPr>
        <w:t>three review feedback forms</w:t>
      </w:r>
      <w:r w:rsidR="00BC44AF">
        <w:rPr>
          <w:rFonts w:ascii="Times New Roman" w:hAnsi="Times New Roman" w:cs="Times New Roman" w:hint="eastAsia"/>
          <w:szCs w:val="22"/>
          <w:lang w:eastAsia="zh-TW"/>
        </w:rPr>
        <w:t>. Th</w:t>
      </w:r>
      <w:r w:rsidR="00C24449" w:rsidRPr="00C24449">
        <w:rPr>
          <w:rFonts w:ascii="Times New Roman" w:hAnsi="Times New Roman" w:cs="Times New Roman"/>
          <w:szCs w:val="22"/>
          <w:lang w:eastAsia="zh-TW"/>
        </w:rPr>
        <w:t xml:space="preserve">e </w:t>
      </w:r>
      <w:r w:rsidR="00BC44AF">
        <w:rPr>
          <w:rFonts w:ascii="Times New Roman" w:hAnsi="Times New Roman" w:cs="Times New Roman" w:hint="eastAsia"/>
          <w:szCs w:val="22"/>
          <w:lang w:eastAsia="zh-TW"/>
        </w:rPr>
        <w:t xml:space="preserve">Award may then be granted </w:t>
      </w:r>
      <w:r w:rsidR="00C24449" w:rsidRPr="00C24449">
        <w:rPr>
          <w:rFonts w:ascii="Times New Roman" w:hAnsi="Times New Roman" w:cs="Times New Roman"/>
          <w:szCs w:val="22"/>
          <w:lang w:eastAsia="zh-TW"/>
        </w:rPr>
        <w:t xml:space="preserve">in accordance with the results of the </w:t>
      </w:r>
      <w:r w:rsidR="00403406" w:rsidRPr="00C24449">
        <w:rPr>
          <w:rFonts w:ascii="Times New Roman" w:hAnsi="Times New Roman" w:cs="Times New Roman"/>
          <w:szCs w:val="22"/>
          <w:lang w:eastAsia="zh-TW"/>
        </w:rPr>
        <w:t>review.</w:t>
      </w:r>
    </w:p>
    <w:p w:rsidR="007F2605" w:rsidRDefault="007F2605" w:rsidP="007F2605">
      <w:pPr>
        <w:pStyle w:val="a5"/>
        <w:tabs>
          <w:tab w:val="left" w:pos="1233"/>
        </w:tabs>
        <w:snapToGrid w:val="0"/>
        <w:ind w:left="1230" w:hanging="992"/>
        <w:rPr>
          <w:rFonts w:cs="細明體"/>
          <w:szCs w:val="22"/>
          <w:lang w:eastAsia="zh-TW"/>
        </w:rPr>
      </w:pPr>
    </w:p>
    <w:p w:rsidR="00403406" w:rsidRPr="00C24449" w:rsidRDefault="00403406" w:rsidP="007F2605">
      <w:pPr>
        <w:pStyle w:val="a5"/>
        <w:tabs>
          <w:tab w:val="left" w:pos="1233"/>
        </w:tabs>
        <w:snapToGrid w:val="0"/>
        <w:ind w:left="1230" w:hanging="992"/>
        <w:rPr>
          <w:rFonts w:ascii="Times New Roman" w:hAnsi="Times New Roman" w:cs="Times New Roman"/>
          <w:szCs w:val="22"/>
          <w:lang w:eastAsia="zh-TW"/>
        </w:rPr>
      </w:pPr>
      <w:r w:rsidRPr="00C24449">
        <w:rPr>
          <w:rFonts w:ascii="Times New Roman" w:hAnsi="Times New Roman" w:cs="Times New Roman"/>
          <w:szCs w:val="22"/>
          <w:lang w:eastAsia="zh-TW"/>
        </w:rPr>
        <w:t>Article 7</w:t>
      </w:r>
    </w:p>
    <w:p w:rsidR="00403406" w:rsidRDefault="00B66F21" w:rsidP="00403406">
      <w:pPr>
        <w:pStyle w:val="a5"/>
        <w:tabs>
          <w:tab w:val="left" w:pos="1233"/>
        </w:tabs>
        <w:snapToGrid w:val="0"/>
        <w:ind w:left="238"/>
        <w:rPr>
          <w:rFonts w:ascii="Times New Roman" w:hAnsi="Times New Roman" w:cs="Times New Roman"/>
          <w:szCs w:val="22"/>
          <w:lang w:eastAsia="zh-TW"/>
        </w:rPr>
      </w:pPr>
      <w:r>
        <w:rPr>
          <w:rFonts w:ascii="Times New Roman" w:hAnsi="Times New Roman" w:cs="Times New Roman"/>
          <w:szCs w:val="22"/>
          <w:lang w:eastAsia="zh-TW"/>
        </w:rPr>
        <w:t xml:space="preserve">An applicant must make </w:t>
      </w:r>
      <w:r>
        <w:rPr>
          <w:rFonts w:ascii="Times New Roman" w:hAnsi="Times New Roman" w:cs="Times New Roman" w:hint="eastAsia"/>
          <w:szCs w:val="22"/>
          <w:lang w:eastAsia="zh-TW"/>
        </w:rPr>
        <w:t>their</w:t>
      </w:r>
      <w:r w:rsidR="00403406" w:rsidRPr="00C24449">
        <w:rPr>
          <w:rFonts w:ascii="Times New Roman" w:hAnsi="Times New Roman" w:cs="Times New Roman"/>
          <w:szCs w:val="22"/>
          <w:lang w:eastAsia="zh-TW"/>
        </w:rPr>
        <w:t xml:space="preserve"> application on </w:t>
      </w:r>
      <w:r w:rsidR="00C24449" w:rsidRPr="00C24449">
        <w:rPr>
          <w:rFonts w:ascii="Times New Roman" w:hAnsi="Times New Roman" w:cs="Times New Roman"/>
          <w:szCs w:val="22"/>
          <w:lang w:eastAsia="zh-TW"/>
        </w:rPr>
        <w:t xml:space="preserve">the University’s </w:t>
      </w:r>
      <w:r w:rsidR="00222BD0">
        <w:rPr>
          <w:rFonts w:ascii="Times New Roman" w:hAnsi="Times New Roman" w:cs="Times New Roman" w:hint="eastAsia"/>
          <w:szCs w:val="22"/>
          <w:lang w:eastAsia="zh-TW"/>
        </w:rPr>
        <w:t xml:space="preserve">Academic Grant </w:t>
      </w:r>
      <w:r w:rsidR="00403406" w:rsidRPr="00C24449">
        <w:rPr>
          <w:rFonts w:ascii="Times New Roman" w:hAnsi="Times New Roman" w:cs="Times New Roman"/>
          <w:szCs w:val="22"/>
          <w:lang w:eastAsia="zh-TW"/>
        </w:rPr>
        <w:t>Management System</w:t>
      </w:r>
      <w:r w:rsidR="00C24449" w:rsidRPr="00C24449">
        <w:rPr>
          <w:rFonts w:ascii="Times New Roman" w:hAnsi="Times New Roman" w:cs="Times New Roman"/>
          <w:szCs w:val="22"/>
          <w:lang w:eastAsia="zh-TW"/>
        </w:rPr>
        <w:t>. F</w:t>
      </w:r>
      <w:r w:rsidR="00403406" w:rsidRPr="00C24449">
        <w:rPr>
          <w:rFonts w:ascii="Times New Roman" w:hAnsi="Times New Roman" w:cs="Times New Roman"/>
          <w:szCs w:val="22"/>
          <w:lang w:eastAsia="zh-TW"/>
        </w:rPr>
        <w:t xml:space="preserve">ive copies of the monograph </w:t>
      </w:r>
      <w:r w:rsidR="00C24449" w:rsidRPr="00C24449">
        <w:rPr>
          <w:rFonts w:ascii="Times New Roman" w:hAnsi="Times New Roman" w:cs="Times New Roman"/>
          <w:szCs w:val="22"/>
          <w:lang w:eastAsia="zh-TW"/>
        </w:rPr>
        <w:t xml:space="preserve">must be submitted </w:t>
      </w:r>
      <w:r w:rsidR="00403406" w:rsidRPr="00C24449">
        <w:rPr>
          <w:rFonts w:ascii="Times New Roman" w:hAnsi="Times New Roman" w:cs="Times New Roman"/>
          <w:szCs w:val="22"/>
          <w:lang w:eastAsia="zh-TW"/>
        </w:rPr>
        <w:t xml:space="preserve">to the Office of Research and Development </w:t>
      </w:r>
      <w:r w:rsidR="00C24449" w:rsidRPr="00C24449">
        <w:rPr>
          <w:rFonts w:ascii="Times New Roman" w:hAnsi="Times New Roman" w:cs="Times New Roman"/>
          <w:szCs w:val="22"/>
          <w:lang w:eastAsia="zh-TW"/>
        </w:rPr>
        <w:t>as part of the application</w:t>
      </w:r>
      <w:r w:rsidR="00403406" w:rsidRPr="00C24449">
        <w:rPr>
          <w:rFonts w:ascii="Times New Roman" w:hAnsi="Times New Roman" w:cs="Times New Roman"/>
          <w:szCs w:val="22"/>
          <w:lang w:eastAsia="zh-TW"/>
        </w:rPr>
        <w:t>.</w:t>
      </w:r>
    </w:p>
    <w:p w:rsidR="00B66F21" w:rsidRDefault="00B66F21" w:rsidP="00403406">
      <w:pPr>
        <w:pStyle w:val="a5"/>
        <w:tabs>
          <w:tab w:val="left" w:pos="1233"/>
        </w:tabs>
        <w:snapToGrid w:val="0"/>
        <w:ind w:left="238"/>
        <w:rPr>
          <w:rFonts w:ascii="Times New Roman" w:hAnsi="Times New Roman" w:cs="Times New Roman"/>
          <w:szCs w:val="22"/>
          <w:lang w:eastAsia="zh-TW"/>
        </w:rPr>
      </w:pPr>
    </w:p>
    <w:p w:rsidR="00403406" w:rsidRPr="00912806" w:rsidRDefault="00403406" w:rsidP="007F2605">
      <w:pPr>
        <w:pStyle w:val="a5"/>
        <w:tabs>
          <w:tab w:val="left" w:pos="1233"/>
        </w:tabs>
        <w:snapToGrid w:val="0"/>
        <w:ind w:left="1230" w:hanging="992"/>
        <w:rPr>
          <w:rFonts w:ascii="Times New Roman" w:hAnsi="Times New Roman" w:cs="Times New Roman"/>
          <w:szCs w:val="22"/>
          <w:lang w:eastAsia="zh-TW"/>
        </w:rPr>
      </w:pPr>
      <w:r w:rsidRPr="00912806">
        <w:rPr>
          <w:rFonts w:ascii="Times New Roman" w:hAnsi="Times New Roman" w:cs="Times New Roman"/>
          <w:szCs w:val="22"/>
          <w:lang w:eastAsia="zh-TW"/>
        </w:rPr>
        <w:t>Article 8</w:t>
      </w:r>
    </w:p>
    <w:p w:rsidR="00403406" w:rsidRDefault="00222BD0" w:rsidP="00403406">
      <w:pPr>
        <w:pStyle w:val="a5"/>
        <w:tabs>
          <w:tab w:val="left" w:pos="1233"/>
        </w:tabs>
        <w:snapToGrid w:val="0"/>
        <w:ind w:left="238"/>
        <w:rPr>
          <w:rFonts w:ascii="Times New Roman" w:hAnsi="Times New Roman" w:cs="Times New Roman"/>
          <w:szCs w:val="22"/>
          <w:lang w:eastAsia="zh-TW"/>
        </w:rPr>
      </w:pPr>
      <w:r>
        <w:rPr>
          <w:rFonts w:ascii="Times New Roman" w:hAnsi="Times New Roman" w:cs="Times New Roman" w:hint="eastAsia"/>
          <w:szCs w:val="22"/>
          <w:lang w:eastAsia="zh-TW"/>
        </w:rPr>
        <w:t>After an applican</w:t>
      </w:r>
      <w:r w:rsidR="00006753">
        <w:rPr>
          <w:rFonts w:ascii="Times New Roman" w:hAnsi="Times New Roman" w:cs="Times New Roman" w:hint="eastAsia"/>
          <w:szCs w:val="22"/>
          <w:lang w:eastAsia="zh-TW"/>
        </w:rPr>
        <w:t>t has won the</w:t>
      </w:r>
      <w:r>
        <w:rPr>
          <w:rFonts w:ascii="Times New Roman" w:hAnsi="Times New Roman" w:cs="Times New Roman" w:hint="eastAsia"/>
          <w:szCs w:val="22"/>
          <w:lang w:eastAsia="zh-TW"/>
        </w:rPr>
        <w:t xml:space="preserve"> </w:t>
      </w:r>
      <w:r w:rsidR="00006753">
        <w:rPr>
          <w:rFonts w:ascii="Times New Roman" w:hAnsi="Times New Roman" w:cs="Times New Roman" w:hint="eastAsia"/>
          <w:szCs w:val="22"/>
          <w:lang w:eastAsia="zh-TW"/>
        </w:rPr>
        <w:t>A</w:t>
      </w:r>
      <w:r w:rsidR="00B52EAE">
        <w:rPr>
          <w:rFonts w:ascii="Times New Roman" w:hAnsi="Times New Roman" w:cs="Times New Roman" w:hint="eastAsia"/>
          <w:szCs w:val="22"/>
          <w:lang w:eastAsia="zh-TW"/>
        </w:rPr>
        <w:t>ward, extra copies of the</w:t>
      </w:r>
      <w:r w:rsidR="00383DB9" w:rsidRPr="00912806">
        <w:rPr>
          <w:rFonts w:ascii="Times New Roman" w:hAnsi="Times New Roman" w:cs="Times New Roman"/>
          <w:szCs w:val="22"/>
          <w:lang w:eastAsia="zh-TW"/>
        </w:rPr>
        <w:t xml:space="preserve"> </w:t>
      </w:r>
      <w:r>
        <w:rPr>
          <w:rFonts w:ascii="Times New Roman" w:hAnsi="Times New Roman" w:cs="Times New Roman" w:hint="eastAsia"/>
          <w:szCs w:val="22"/>
          <w:lang w:eastAsia="zh-TW"/>
        </w:rPr>
        <w:t xml:space="preserve">monograph </w:t>
      </w:r>
      <w:r w:rsidR="00B52EAE">
        <w:rPr>
          <w:rFonts w:ascii="Times New Roman" w:hAnsi="Times New Roman" w:cs="Times New Roman" w:hint="eastAsia"/>
          <w:szCs w:val="22"/>
          <w:lang w:eastAsia="zh-TW"/>
        </w:rPr>
        <w:t>not</w:t>
      </w:r>
      <w:r>
        <w:rPr>
          <w:rFonts w:ascii="Times New Roman" w:hAnsi="Times New Roman" w:cs="Times New Roman" w:hint="eastAsia"/>
          <w:szCs w:val="22"/>
          <w:lang w:eastAsia="zh-TW"/>
        </w:rPr>
        <w:t xml:space="preserve"> used in the</w:t>
      </w:r>
      <w:r w:rsidR="00383DB9" w:rsidRPr="00912806">
        <w:rPr>
          <w:rFonts w:ascii="Times New Roman" w:hAnsi="Times New Roman" w:cs="Times New Roman"/>
          <w:szCs w:val="22"/>
          <w:lang w:eastAsia="zh-TW"/>
        </w:rPr>
        <w:t xml:space="preserve"> review process and </w:t>
      </w:r>
      <w:r>
        <w:rPr>
          <w:rFonts w:ascii="Times New Roman" w:hAnsi="Times New Roman" w:cs="Times New Roman" w:hint="eastAsia"/>
          <w:szCs w:val="22"/>
          <w:lang w:eastAsia="zh-TW"/>
        </w:rPr>
        <w:t xml:space="preserve">for </w:t>
      </w:r>
      <w:r w:rsidR="00383DB9" w:rsidRPr="00912806">
        <w:rPr>
          <w:rFonts w:ascii="Times New Roman" w:hAnsi="Times New Roman" w:cs="Times New Roman"/>
          <w:szCs w:val="22"/>
          <w:lang w:eastAsia="zh-TW"/>
        </w:rPr>
        <w:t xml:space="preserve">record-keeping </w:t>
      </w:r>
      <w:r w:rsidR="00403406" w:rsidRPr="00912806">
        <w:rPr>
          <w:rFonts w:ascii="Times New Roman" w:hAnsi="Times New Roman" w:cs="Times New Roman"/>
          <w:szCs w:val="22"/>
          <w:lang w:eastAsia="zh-TW"/>
        </w:rPr>
        <w:t>will be sent to the collections of lib</w:t>
      </w:r>
      <w:r>
        <w:rPr>
          <w:rFonts w:ascii="Times New Roman" w:hAnsi="Times New Roman" w:cs="Times New Roman"/>
          <w:szCs w:val="22"/>
          <w:lang w:eastAsia="zh-TW"/>
        </w:rPr>
        <w:t>raries on</w:t>
      </w:r>
      <w:r w:rsidR="00B52EAE">
        <w:rPr>
          <w:rFonts w:ascii="Times New Roman" w:hAnsi="Times New Roman" w:cs="Times New Roman" w:hint="eastAsia"/>
          <w:szCs w:val="22"/>
          <w:lang w:eastAsia="zh-TW"/>
        </w:rPr>
        <w:t>-</w:t>
      </w:r>
      <w:r w:rsidR="00B52EAE">
        <w:rPr>
          <w:rFonts w:ascii="Times New Roman" w:hAnsi="Times New Roman" w:cs="Times New Roman"/>
          <w:szCs w:val="22"/>
          <w:lang w:eastAsia="zh-TW"/>
        </w:rPr>
        <w:t xml:space="preserve"> and off</w:t>
      </w:r>
      <w:r w:rsidR="00B52EAE">
        <w:rPr>
          <w:rFonts w:ascii="Times New Roman" w:hAnsi="Times New Roman" w:cs="Times New Roman" w:hint="eastAsia"/>
          <w:szCs w:val="22"/>
          <w:lang w:eastAsia="zh-TW"/>
        </w:rPr>
        <w:t>-</w:t>
      </w:r>
      <w:r>
        <w:rPr>
          <w:rFonts w:ascii="Times New Roman" w:hAnsi="Times New Roman" w:cs="Times New Roman"/>
          <w:szCs w:val="22"/>
          <w:lang w:eastAsia="zh-TW"/>
        </w:rPr>
        <w:t xml:space="preserve">campus </w:t>
      </w:r>
      <w:r>
        <w:rPr>
          <w:rFonts w:ascii="Times New Roman" w:hAnsi="Times New Roman" w:cs="Times New Roman" w:hint="eastAsia"/>
          <w:szCs w:val="22"/>
          <w:lang w:eastAsia="zh-TW"/>
        </w:rPr>
        <w:t>in recognition of the</w:t>
      </w:r>
      <w:r w:rsidR="00403406" w:rsidRPr="00912806">
        <w:rPr>
          <w:rFonts w:ascii="Times New Roman" w:hAnsi="Times New Roman" w:cs="Times New Roman"/>
          <w:szCs w:val="22"/>
          <w:lang w:eastAsia="zh-TW"/>
        </w:rPr>
        <w:t xml:space="preserve"> </w:t>
      </w:r>
      <w:r w:rsidR="00383DB9" w:rsidRPr="00912806">
        <w:rPr>
          <w:rFonts w:ascii="Times New Roman" w:hAnsi="Times New Roman" w:cs="Times New Roman"/>
          <w:szCs w:val="22"/>
          <w:lang w:eastAsia="zh-TW"/>
        </w:rPr>
        <w:t>applicant</w:t>
      </w:r>
      <w:r w:rsidR="00403406" w:rsidRPr="00912806">
        <w:rPr>
          <w:rFonts w:ascii="Times New Roman" w:hAnsi="Times New Roman" w:cs="Times New Roman"/>
          <w:szCs w:val="22"/>
          <w:lang w:eastAsia="zh-TW"/>
        </w:rPr>
        <w:t>’s contribution</w:t>
      </w:r>
      <w:r>
        <w:rPr>
          <w:rFonts w:ascii="Times New Roman" w:hAnsi="Times New Roman" w:cs="Times New Roman" w:hint="eastAsia"/>
          <w:szCs w:val="22"/>
          <w:lang w:eastAsia="zh-TW"/>
        </w:rPr>
        <w:t xml:space="preserve"> to academic knowledge</w:t>
      </w:r>
      <w:r w:rsidR="00403406" w:rsidRPr="00912806">
        <w:rPr>
          <w:rFonts w:ascii="Times New Roman" w:hAnsi="Times New Roman" w:cs="Times New Roman"/>
          <w:szCs w:val="22"/>
          <w:lang w:eastAsia="zh-TW"/>
        </w:rPr>
        <w:t>. The monographs o</w:t>
      </w:r>
      <w:r w:rsidR="001A0625">
        <w:rPr>
          <w:rFonts w:ascii="Times New Roman" w:hAnsi="Times New Roman" w:cs="Times New Roman"/>
          <w:szCs w:val="22"/>
          <w:lang w:eastAsia="zh-TW"/>
        </w:rPr>
        <w:t xml:space="preserve">f an </w:t>
      </w:r>
      <w:r w:rsidR="001A0625">
        <w:rPr>
          <w:rFonts w:ascii="Times New Roman" w:hAnsi="Times New Roman" w:cs="Times New Roman" w:hint="eastAsia"/>
          <w:szCs w:val="22"/>
          <w:lang w:eastAsia="zh-TW"/>
        </w:rPr>
        <w:t xml:space="preserve">unsuccessful </w:t>
      </w:r>
      <w:r w:rsidR="001A0625">
        <w:rPr>
          <w:rFonts w:ascii="Times New Roman" w:hAnsi="Times New Roman" w:cs="Times New Roman"/>
          <w:szCs w:val="22"/>
          <w:lang w:eastAsia="zh-TW"/>
        </w:rPr>
        <w:t>applicant</w:t>
      </w:r>
      <w:r w:rsidR="00403406" w:rsidRPr="00912806">
        <w:rPr>
          <w:rFonts w:ascii="Times New Roman" w:hAnsi="Times New Roman" w:cs="Times New Roman"/>
          <w:szCs w:val="22"/>
          <w:lang w:eastAsia="zh-TW"/>
        </w:rPr>
        <w:t xml:space="preserve"> will be returned following review procedures.</w:t>
      </w:r>
    </w:p>
    <w:p w:rsidR="00FA61C8" w:rsidRDefault="00FA61C8" w:rsidP="007F2605">
      <w:pPr>
        <w:pStyle w:val="a5"/>
        <w:tabs>
          <w:tab w:val="left" w:pos="1233"/>
        </w:tabs>
        <w:snapToGrid w:val="0"/>
        <w:ind w:left="1230" w:hanging="992"/>
        <w:rPr>
          <w:rFonts w:ascii="Times New Roman" w:hAnsi="Times New Roman" w:cs="Times New Roman" w:hint="eastAsia"/>
          <w:szCs w:val="22"/>
          <w:lang w:eastAsia="zh-TW"/>
        </w:rPr>
      </w:pPr>
    </w:p>
    <w:p w:rsidR="00523752" w:rsidRPr="008F3E57" w:rsidRDefault="00523752" w:rsidP="007F2605">
      <w:pPr>
        <w:pStyle w:val="a5"/>
        <w:tabs>
          <w:tab w:val="left" w:pos="1233"/>
        </w:tabs>
        <w:snapToGrid w:val="0"/>
        <w:ind w:left="1230" w:hanging="992"/>
        <w:rPr>
          <w:rFonts w:ascii="Times New Roman" w:hAnsi="Times New Roman" w:cs="Times New Roman"/>
          <w:szCs w:val="22"/>
          <w:lang w:eastAsia="zh-TW"/>
        </w:rPr>
      </w:pPr>
      <w:r w:rsidRPr="008F3E57">
        <w:rPr>
          <w:rFonts w:ascii="Times New Roman" w:hAnsi="Times New Roman" w:cs="Times New Roman"/>
          <w:szCs w:val="22"/>
          <w:lang w:eastAsia="zh-TW"/>
        </w:rPr>
        <w:t>Article 9</w:t>
      </w:r>
    </w:p>
    <w:p w:rsidR="00523752" w:rsidRPr="008F3E57" w:rsidRDefault="00912806" w:rsidP="00523752">
      <w:pPr>
        <w:pStyle w:val="a5"/>
        <w:tabs>
          <w:tab w:val="left" w:pos="1233"/>
        </w:tabs>
        <w:snapToGrid w:val="0"/>
        <w:ind w:left="238"/>
        <w:rPr>
          <w:rFonts w:ascii="Times New Roman" w:hAnsi="Times New Roman" w:cs="Times New Roman"/>
          <w:szCs w:val="22"/>
          <w:lang w:eastAsia="zh-TW"/>
        </w:rPr>
      </w:pPr>
      <w:r w:rsidRPr="008F3E57">
        <w:rPr>
          <w:rFonts w:ascii="Times New Roman" w:hAnsi="Times New Roman" w:cs="Times New Roman"/>
          <w:szCs w:val="22"/>
          <w:lang w:eastAsia="zh-TW"/>
        </w:rPr>
        <w:t>I</w:t>
      </w:r>
      <w:r w:rsidR="00006753">
        <w:rPr>
          <w:rFonts w:ascii="Times New Roman" w:hAnsi="Times New Roman" w:cs="Times New Roman"/>
          <w:szCs w:val="22"/>
          <w:lang w:eastAsia="zh-TW"/>
        </w:rPr>
        <w:t xml:space="preserve">n principle, the value of the </w:t>
      </w:r>
      <w:r w:rsidR="00006753">
        <w:rPr>
          <w:rFonts w:ascii="Times New Roman" w:hAnsi="Times New Roman" w:cs="Times New Roman" w:hint="eastAsia"/>
          <w:szCs w:val="22"/>
          <w:lang w:eastAsia="zh-TW"/>
        </w:rPr>
        <w:t>A</w:t>
      </w:r>
      <w:r w:rsidRPr="008F3E57">
        <w:rPr>
          <w:rFonts w:ascii="Times New Roman" w:hAnsi="Times New Roman" w:cs="Times New Roman"/>
          <w:szCs w:val="22"/>
          <w:lang w:eastAsia="zh-TW"/>
        </w:rPr>
        <w:t>ward is</w:t>
      </w:r>
      <w:r w:rsidR="00523752" w:rsidRPr="008F3E57">
        <w:rPr>
          <w:rFonts w:ascii="Times New Roman" w:hAnsi="Times New Roman" w:cs="Times New Roman"/>
          <w:szCs w:val="22"/>
          <w:lang w:eastAsia="zh-TW"/>
        </w:rPr>
        <w:t xml:space="preserve"> NT$50,000. The </w:t>
      </w:r>
      <w:r w:rsidR="008F3E57" w:rsidRPr="008F3E57">
        <w:rPr>
          <w:rFonts w:ascii="Times New Roman" w:hAnsi="Times New Roman" w:cs="Times New Roman"/>
          <w:szCs w:val="22"/>
          <w:lang w:eastAsia="zh-TW"/>
        </w:rPr>
        <w:t xml:space="preserve">Research Grants Review Committee may </w:t>
      </w:r>
      <w:r w:rsidR="00006753">
        <w:rPr>
          <w:rFonts w:ascii="Times New Roman" w:hAnsi="Times New Roman" w:cs="Times New Roman" w:hint="eastAsia"/>
          <w:szCs w:val="22"/>
          <w:lang w:eastAsia="zh-TW"/>
        </w:rPr>
        <w:t>adjust</w:t>
      </w:r>
      <w:r w:rsidR="008F3E57" w:rsidRPr="008F3E57">
        <w:rPr>
          <w:rFonts w:ascii="Times New Roman" w:hAnsi="Times New Roman" w:cs="Times New Roman"/>
          <w:szCs w:val="22"/>
          <w:lang w:eastAsia="zh-TW"/>
        </w:rPr>
        <w:t xml:space="preserve"> the value</w:t>
      </w:r>
      <w:r w:rsidR="00523752" w:rsidRPr="008F3E57">
        <w:rPr>
          <w:rFonts w:ascii="Times New Roman" w:hAnsi="Times New Roman" w:cs="Times New Roman"/>
          <w:szCs w:val="22"/>
          <w:lang w:eastAsia="zh-TW"/>
        </w:rPr>
        <w:t xml:space="preserve"> </w:t>
      </w:r>
      <w:r w:rsidR="00006753">
        <w:rPr>
          <w:rFonts w:ascii="Times New Roman" w:hAnsi="Times New Roman" w:cs="Times New Roman" w:hint="eastAsia"/>
          <w:szCs w:val="22"/>
          <w:lang w:eastAsia="zh-TW"/>
        </w:rPr>
        <w:t xml:space="preserve">upwards or downwards </w:t>
      </w:r>
      <w:r w:rsidR="00523752" w:rsidRPr="008F3E57">
        <w:rPr>
          <w:rFonts w:ascii="Times New Roman" w:hAnsi="Times New Roman" w:cs="Times New Roman"/>
          <w:szCs w:val="22"/>
          <w:lang w:eastAsia="zh-TW"/>
        </w:rPr>
        <w:t xml:space="preserve">based on a </w:t>
      </w:r>
      <w:r w:rsidR="008F3E57" w:rsidRPr="008F3E57">
        <w:rPr>
          <w:rFonts w:ascii="Times New Roman" w:hAnsi="Times New Roman" w:cs="Times New Roman"/>
          <w:szCs w:val="22"/>
          <w:lang w:eastAsia="zh-TW"/>
        </w:rPr>
        <w:t xml:space="preserve">consideration </w:t>
      </w:r>
      <w:r w:rsidR="00006753">
        <w:rPr>
          <w:rFonts w:ascii="Times New Roman" w:hAnsi="Times New Roman" w:cs="Times New Roman"/>
          <w:szCs w:val="22"/>
          <w:lang w:eastAsia="zh-TW"/>
        </w:rPr>
        <w:t xml:space="preserve">of the academic contribution </w:t>
      </w:r>
      <w:r w:rsidR="00006753">
        <w:rPr>
          <w:rFonts w:ascii="Times New Roman" w:hAnsi="Times New Roman" w:cs="Times New Roman" w:hint="eastAsia"/>
          <w:szCs w:val="22"/>
          <w:lang w:eastAsia="zh-TW"/>
        </w:rPr>
        <w:t xml:space="preserve">made by </w:t>
      </w:r>
      <w:r w:rsidR="00B52EAE">
        <w:rPr>
          <w:rFonts w:ascii="Times New Roman" w:hAnsi="Times New Roman" w:cs="Times New Roman"/>
          <w:szCs w:val="22"/>
          <w:lang w:eastAsia="zh-TW"/>
        </w:rPr>
        <w:t xml:space="preserve">the </w:t>
      </w:r>
      <w:r w:rsidR="00B52EAE">
        <w:rPr>
          <w:rFonts w:ascii="Times New Roman" w:hAnsi="Times New Roman" w:cs="Times New Roman" w:hint="eastAsia"/>
          <w:szCs w:val="22"/>
          <w:lang w:eastAsia="zh-TW"/>
        </w:rPr>
        <w:t>monograph</w:t>
      </w:r>
      <w:r w:rsidR="00523752" w:rsidRPr="008F3E57">
        <w:rPr>
          <w:rFonts w:ascii="Times New Roman" w:hAnsi="Times New Roman" w:cs="Times New Roman"/>
          <w:szCs w:val="22"/>
          <w:lang w:eastAsia="zh-TW"/>
        </w:rPr>
        <w:t>.</w:t>
      </w:r>
    </w:p>
    <w:p w:rsidR="008F3E57" w:rsidRPr="00B52EAE" w:rsidRDefault="008F3E57" w:rsidP="00523752">
      <w:pPr>
        <w:pStyle w:val="a5"/>
        <w:tabs>
          <w:tab w:val="left" w:pos="1233"/>
        </w:tabs>
        <w:snapToGrid w:val="0"/>
        <w:ind w:left="238"/>
        <w:rPr>
          <w:rFonts w:cs="細明體"/>
          <w:szCs w:val="22"/>
          <w:lang w:eastAsia="zh-TW"/>
        </w:rPr>
      </w:pPr>
    </w:p>
    <w:p w:rsidR="0080769A" w:rsidRPr="008F3E57" w:rsidRDefault="0080769A" w:rsidP="007F2605">
      <w:pPr>
        <w:pStyle w:val="a5"/>
        <w:tabs>
          <w:tab w:val="left" w:pos="1233"/>
        </w:tabs>
        <w:snapToGrid w:val="0"/>
        <w:ind w:left="1230" w:hanging="992"/>
        <w:rPr>
          <w:rFonts w:ascii="Times New Roman" w:hAnsi="Times New Roman" w:cs="Times New Roman"/>
          <w:szCs w:val="22"/>
          <w:lang w:eastAsia="zh-TW"/>
        </w:rPr>
      </w:pPr>
      <w:r w:rsidRPr="008F3E57">
        <w:rPr>
          <w:rFonts w:ascii="Times New Roman" w:hAnsi="Times New Roman" w:cs="Times New Roman"/>
          <w:szCs w:val="22"/>
          <w:lang w:eastAsia="zh-TW"/>
        </w:rPr>
        <w:t>Article 10</w:t>
      </w:r>
    </w:p>
    <w:p w:rsidR="0080769A" w:rsidRDefault="008F3E57" w:rsidP="0080769A">
      <w:pPr>
        <w:pStyle w:val="a5"/>
        <w:tabs>
          <w:tab w:val="left" w:pos="1233"/>
        </w:tabs>
        <w:snapToGrid w:val="0"/>
        <w:ind w:left="238"/>
        <w:rPr>
          <w:rFonts w:ascii="Times New Roman" w:hAnsi="Times New Roman" w:cs="Times New Roman"/>
          <w:szCs w:val="22"/>
          <w:lang w:eastAsia="zh-TW"/>
        </w:rPr>
      </w:pPr>
      <w:r w:rsidRPr="008F3E57">
        <w:rPr>
          <w:rFonts w:ascii="Times New Roman" w:hAnsi="Times New Roman" w:cs="Times New Roman"/>
          <w:szCs w:val="22"/>
          <w:lang w:eastAsia="zh-TW"/>
        </w:rPr>
        <w:t>If a</w:t>
      </w:r>
      <w:r w:rsidR="0080769A" w:rsidRPr="008F3E57">
        <w:rPr>
          <w:rFonts w:ascii="Times New Roman" w:hAnsi="Times New Roman" w:cs="Times New Roman"/>
          <w:szCs w:val="22"/>
          <w:lang w:eastAsia="zh-TW"/>
        </w:rPr>
        <w:t xml:space="preserve"> monograph was co-authored, the </w:t>
      </w:r>
      <w:r w:rsidR="00006753">
        <w:rPr>
          <w:rFonts w:ascii="Times New Roman" w:hAnsi="Times New Roman" w:cs="Times New Roman"/>
          <w:szCs w:val="22"/>
          <w:lang w:eastAsia="zh-TW"/>
        </w:rPr>
        <w:t xml:space="preserve">value of the </w:t>
      </w:r>
      <w:r w:rsidR="00006753">
        <w:rPr>
          <w:rFonts w:ascii="Times New Roman" w:hAnsi="Times New Roman" w:cs="Times New Roman" w:hint="eastAsia"/>
          <w:szCs w:val="22"/>
          <w:lang w:eastAsia="zh-TW"/>
        </w:rPr>
        <w:t>A</w:t>
      </w:r>
      <w:r w:rsidRPr="008F3E57">
        <w:rPr>
          <w:rFonts w:ascii="Times New Roman" w:hAnsi="Times New Roman" w:cs="Times New Roman"/>
          <w:szCs w:val="22"/>
          <w:lang w:eastAsia="zh-TW"/>
        </w:rPr>
        <w:t>ward will be adjusted based on the proportion of the applicant’s personal contribution.</w:t>
      </w:r>
    </w:p>
    <w:p w:rsidR="00006753" w:rsidRPr="008F3E57" w:rsidRDefault="00006753" w:rsidP="0080769A">
      <w:pPr>
        <w:pStyle w:val="a5"/>
        <w:tabs>
          <w:tab w:val="left" w:pos="1233"/>
        </w:tabs>
        <w:snapToGrid w:val="0"/>
        <w:ind w:left="238"/>
        <w:rPr>
          <w:rFonts w:ascii="Times New Roman" w:hAnsi="Times New Roman" w:cs="Times New Roman"/>
          <w:szCs w:val="22"/>
          <w:lang w:eastAsia="zh-TW"/>
        </w:rPr>
      </w:pPr>
    </w:p>
    <w:p w:rsidR="0080769A" w:rsidRPr="00F9712C" w:rsidRDefault="0080769A" w:rsidP="007F2605">
      <w:pPr>
        <w:pStyle w:val="a5"/>
        <w:tabs>
          <w:tab w:val="left" w:pos="1233"/>
        </w:tabs>
        <w:snapToGrid w:val="0"/>
        <w:ind w:left="1230" w:hanging="992"/>
        <w:rPr>
          <w:rFonts w:ascii="Times New Roman" w:hAnsi="Times New Roman" w:cs="Times New Roman"/>
          <w:szCs w:val="22"/>
          <w:lang w:eastAsia="zh-TW"/>
        </w:rPr>
      </w:pPr>
      <w:r w:rsidRPr="00F9712C">
        <w:rPr>
          <w:rFonts w:ascii="Times New Roman" w:hAnsi="Times New Roman" w:cs="Times New Roman"/>
          <w:szCs w:val="22"/>
          <w:lang w:eastAsia="zh-TW"/>
        </w:rPr>
        <w:t>Article 11</w:t>
      </w:r>
    </w:p>
    <w:p w:rsidR="0080769A" w:rsidRDefault="00474582" w:rsidP="0080769A">
      <w:pPr>
        <w:pStyle w:val="a5"/>
        <w:tabs>
          <w:tab w:val="left" w:pos="1233"/>
        </w:tabs>
        <w:snapToGrid w:val="0"/>
        <w:ind w:left="238"/>
        <w:rPr>
          <w:rFonts w:ascii="Times New Roman" w:hAnsi="Times New Roman" w:cs="Times New Roman"/>
          <w:szCs w:val="22"/>
          <w:lang w:eastAsia="zh-TW"/>
        </w:rPr>
      </w:pPr>
      <w:r w:rsidRPr="00F9712C">
        <w:rPr>
          <w:rFonts w:ascii="Times New Roman" w:hAnsi="Times New Roman" w:cs="Times New Roman"/>
          <w:szCs w:val="22"/>
          <w:lang w:eastAsia="zh-TW"/>
        </w:rPr>
        <w:t>In principle, t</w:t>
      </w:r>
      <w:r w:rsidR="0080769A" w:rsidRPr="00F9712C">
        <w:rPr>
          <w:rFonts w:ascii="Times New Roman" w:hAnsi="Times New Roman" w:cs="Times New Roman"/>
          <w:szCs w:val="22"/>
          <w:lang w:eastAsia="zh-TW"/>
        </w:rPr>
        <w:t xml:space="preserve">he deadline to </w:t>
      </w:r>
      <w:r w:rsidRPr="00F9712C">
        <w:rPr>
          <w:rFonts w:ascii="Times New Roman" w:hAnsi="Times New Roman" w:cs="Times New Roman"/>
          <w:szCs w:val="22"/>
          <w:lang w:eastAsia="zh-TW"/>
        </w:rPr>
        <w:t xml:space="preserve">make an </w:t>
      </w:r>
      <w:r w:rsidR="0080769A" w:rsidRPr="00F9712C">
        <w:rPr>
          <w:rFonts w:ascii="Times New Roman" w:hAnsi="Times New Roman" w:cs="Times New Roman"/>
          <w:szCs w:val="22"/>
          <w:lang w:eastAsia="zh-TW"/>
        </w:rPr>
        <w:t>appl</w:t>
      </w:r>
      <w:r w:rsidRPr="00F9712C">
        <w:rPr>
          <w:rFonts w:ascii="Times New Roman" w:hAnsi="Times New Roman" w:cs="Times New Roman"/>
          <w:szCs w:val="22"/>
          <w:lang w:eastAsia="zh-TW"/>
        </w:rPr>
        <w:t xml:space="preserve">ication </w:t>
      </w:r>
      <w:r w:rsidR="00006753">
        <w:rPr>
          <w:rFonts w:ascii="Times New Roman" w:hAnsi="Times New Roman" w:cs="Times New Roman" w:hint="eastAsia"/>
          <w:szCs w:val="22"/>
          <w:lang w:eastAsia="zh-TW"/>
        </w:rPr>
        <w:t xml:space="preserve">is </w:t>
      </w:r>
      <w:r w:rsidR="0080769A" w:rsidRPr="00F9712C">
        <w:rPr>
          <w:rFonts w:ascii="Times New Roman" w:hAnsi="Times New Roman" w:cs="Times New Roman"/>
          <w:szCs w:val="22"/>
          <w:lang w:eastAsia="zh-TW"/>
        </w:rPr>
        <w:t xml:space="preserve">September 30 </w:t>
      </w:r>
      <w:r w:rsidRPr="00F9712C">
        <w:rPr>
          <w:rFonts w:ascii="Times New Roman" w:hAnsi="Times New Roman" w:cs="Times New Roman"/>
          <w:szCs w:val="22"/>
          <w:lang w:eastAsia="zh-TW"/>
        </w:rPr>
        <w:t xml:space="preserve">each year </w:t>
      </w:r>
      <w:r w:rsidR="0080769A" w:rsidRPr="00F9712C">
        <w:rPr>
          <w:rFonts w:ascii="Times New Roman" w:hAnsi="Times New Roman" w:cs="Times New Roman"/>
          <w:szCs w:val="22"/>
          <w:lang w:eastAsia="zh-TW"/>
        </w:rPr>
        <w:t xml:space="preserve">(but </w:t>
      </w:r>
      <w:r w:rsidR="00006753">
        <w:rPr>
          <w:rFonts w:ascii="Times New Roman" w:hAnsi="Times New Roman" w:cs="Times New Roman" w:hint="eastAsia"/>
          <w:szCs w:val="22"/>
          <w:lang w:eastAsia="zh-TW"/>
        </w:rPr>
        <w:t xml:space="preserve">applicants should refer to </w:t>
      </w:r>
      <w:r w:rsidRPr="00F9712C">
        <w:rPr>
          <w:rFonts w:ascii="Times New Roman" w:hAnsi="Times New Roman" w:cs="Times New Roman"/>
          <w:szCs w:val="22"/>
          <w:lang w:eastAsia="zh-TW"/>
        </w:rPr>
        <w:t>announcements</w:t>
      </w:r>
      <w:r w:rsidR="0080769A" w:rsidRPr="00F9712C">
        <w:rPr>
          <w:rFonts w:ascii="Times New Roman" w:hAnsi="Times New Roman" w:cs="Times New Roman"/>
          <w:szCs w:val="22"/>
          <w:lang w:eastAsia="zh-TW"/>
        </w:rPr>
        <w:t xml:space="preserve">). </w:t>
      </w:r>
      <w:r w:rsidR="00F9712C" w:rsidRPr="00F9712C">
        <w:rPr>
          <w:rFonts w:ascii="Times New Roman" w:hAnsi="Times New Roman" w:cs="Times New Roman"/>
          <w:szCs w:val="22"/>
          <w:lang w:eastAsia="zh-TW"/>
        </w:rPr>
        <w:t>An</w:t>
      </w:r>
      <w:r w:rsidR="0080769A" w:rsidRPr="00F9712C">
        <w:rPr>
          <w:rFonts w:ascii="Times New Roman" w:hAnsi="Times New Roman" w:cs="Times New Roman"/>
          <w:szCs w:val="22"/>
          <w:lang w:eastAsia="zh-TW"/>
        </w:rPr>
        <w:t xml:space="preserve"> ap</w:t>
      </w:r>
      <w:r w:rsidR="00F9712C" w:rsidRPr="00F9712C">
        <w:rPr>
          <w:rFonts w:ascii="Times New Roman" w:hAnsi="Times New Roman" w:cs="Times New Roman"/>
          <w:szCs w:val="22"/>
          <w:lang w:eastAsia="zh-TW"/>
        </w:rPr>
        <w:t xml:space="preserve">plicant must apply by the </w:t>
      </w:r>
      <w:r w:rsidR="0080769A" w:rsidRPr="00F9712C">
        <w:rPr>
          <w:rFonts w:ascii="Times New Roman" w:hAnsi="Times New Roman" w:cs="Times New Roman"/>
          <w:szCs w:val="22"/>
          <w:lang w:eastAsia="zh-TW"/>
        </w:rPr>
        <w:t xml:space="preserve">specified </w:t>
      </w:r>
      <w:r w:rsidR="00F9712C" w:rsidRPr="00F9712C">
        <w:rPr>
          <w:rFonts w:ascii="Times New Roman" w:hAnsi="Times New Roman" w:cs="Times New Roman"/>
          <w:szCs w:val="22"/>
          <w:lang w:eastAsia="zh-TW"/>
        </w:rPr>
        <w:t>deadline</w:t>
      </w:r>
      <w:r w:rsidR="0080769A" w:rsidRPr="00F9712C">
        <w:rPr>
          <w:rFonts w:ascii="Times New Roman" w:hAnsi="Times New Roman" w:cs="Times New Roman"/>
          <w:szCs w:val="22"/>
          <w:lang w:eastAsia="zh-TW"/>
        </w:rPr>
        <w:t>.</w:t>
      </w:r>
    </w:p>
    <w:p w:rsidR="00F9712C" w:rsidRPr="00F9712C" w:rsidRDefault="00F9712C" w:rsidP="0080769A">
      <w:pPr>
        <w:pStyle w:val="a5"/>
        <w:tabs>
          <w:tab w:val="left" w:pos="1233"/>
        </w:tabs>
        <w:snapToGrid w:val="0"/>
        <w:ind w:left="238"/>
        <w:rPr>
          <w:rFonts w:ascii="Times New Roman" w:hAnsi="Times New Roman" w:cs="Times New Roman"/>
          <w:szCs w:val="22"/>
          <w:lang w:eastAsia="zh-TW"/>
        </w:rPr>
      </w:pPr>
    </w:p>
    <w:p w:rsidR="001D684D" w:rsidRPr="00F9712C" w:rsidRDefault="001D684D" w:rsidP="007F2605">
      <w:pPr>
        <w:pStyle w:val="a5"/>
        <w:tabs>
          <w:tab w:val="left" w:pos="1233"/>
        </w:tabs>
        <w:snapToGrid w:val="0"/>
        <w:ind w:left="1230" w:hanging="992"/>
        <w:rPr>
          <w:rFonts w:ascii="Times New Roman" w:hAnsi="Times New Roman" w:cs="Times New Roman"/>
          <w:szCs w:val="22"/>
          <w:lang w:eastAsia="zh-TW"/>
        </w:rPr>
      </w:pPr>
      <w:r w:rsidRPr="00F9712C">
        <w:rPr>
          <w:rFonts w:ascii="Times New Roman" w:hAnsi="Times New Roman" w:cs="Times New Roman"/>
          <w:szCs w:val="22"/>
          <w:lang w:eastAsia="zh-TW"/>
        </w:rPr>
        <w:t>Article 12</w:t>
      </w:r>
    </w:p>
    <w:p w:rsidR="001D684D" w:rsidRDefault="00006753" w:rsidP="001D684D">
      <w:pPr>
        <w:pStyle w:val="a5"/>
        <w:tabs>
          <w:tab w:val="left" w:pos="1233"/>
        </w:tabs>
        <w:snapToGrid w:val="0"/>
        <w:ind w:left="238"/>
        <w:rPr>
          <w:rFonts w:ascii="Times New Roman" w:hAnsi="Times New Roman" w:cs="Times New Roman"/>
          <w:szCs w:val="22"/>
          <w:lang w:eastAsia="zh-TW"/>
        </w:rPr>
      </w:pPr>
      <w:r>
        <w:rPr>
          <w:rFonts w:ascii="Times New Roman" w:hAnsi="Times New Roman" w:cs="Times New Roman"/>
          <w:szCs w:val="22"/>
          <w:lang w:eastAsia="zh-TW"/>
        </w:rPr>
        <w:t>If</w:t>
      </w:r>
      <w:r w:rsidR="00F9712C" w:rsidRPr="00F9712C">
        <w:rPr>
          <w:rFonts w:ascii="Times New Roman" w:hAnsi="Times New Roman" w:cs="Times New Roman"/>
          <w:szCs w:val="22"/>
          <w:lang w:eastAsia="zh-TW"/>
        </w:rPr>
        <w:t xml:space="preserve"> </w:t>
      </w:r>
      <w:r w:rsidR="001D684D" w:rsidRPr="00F9712C">
        <w:rPr>
          <w:rFonts w:ascii="Times New Roman" w:hAnsi="Times New Roman" w:cs="Times New Roman"/>
          <w:szCs w:val="22"/>
          <w:lang w:eastAsia="zh-TW"/>
        </w:rPr>
        <w:t>a violation of academic ethics</w:t>
      </w:r>
      <w:r w:rsidR="00F9712C" w:rsidRPr="00F9712C">
        <w:rPr>
          <w:rFonts w:ascii="Times New Roman" w:hAnsi="Times New Roman" w:cs="Times New Roman"/>
          <w:szCs w:val="22"/>
          <w:lang w:eastAsia="zh-TW"/>
        </w:rPr>
        <w:t xml:space="preserve"> </w:t>
      </w:r>
      <w:r w:rsidR="00E83BE6">
        <w:rPr>
          <w:rFonts w:ascii="Times New Roman" w:hAnsi="Times New Roman" w:cs="Times New Roman" w:hint="eastAsia"/>
          <w:szCs w:val="22"/>
          <w:lang w:eastAsia="zh-TW"/>
        </w:rPr>
        <w:t xml:space="preserve">involving the monograph </w:t>
      </w:r>
      <w:r>
        <w:rPr>
          <w:rFonts w:ascii="Times New Roman" w:hAnsi="Times New Roman" w:cs="Times New Roman" w:hint="eastAsia"/>
          <w:szCs w:val="22"/>
          <w:lang w:eastAsia="zh-TW"/>
        </w:rPr>
        <w:t>is confirmed</w:t>
      </w:r>
      <w:r w:rsidR="00F9712C" w:rsidRPr="00F9712C">
        <w:rPr>
          <w:rFonts w:ascii="Times New Roman" w:hAnsi="Times New Roman" w:cs="Times New Roman"/>
          <w:szCs w:val="22"/>
          <w:lang w:eastAsia="zh-TW"/>
        </w:rPr>
        <w:t>, the applicant must</w:t>
      </w:r>
      <w:r w:rsidR="001D684D" w:rsidRPr="00F9712C">
        <w:rPr>
          <w:rFonts w:ascii="Times New Roman" w:hAnsi="Times New Roman" w:cs="Times New Roman"/>
          <w:szCs w:val="22"/>
          <w:lang w:eastAsia="zh-TW"/>
        </w:rPr>
        <w:t xml:space="preserve"> return the full </w:t>
      </w:r>
      <w:r>
        <w:rPr>
          <w:rFonts w:ascii="Times New Roman" w:hAnsi="Times New Roman" w:cs="Times New Roman"/>
          <w:szCs w:val="22"/>
          <w:lang w:eastAsia="zh-TW"/>
        </w:rPr>
        <w:t xml:space="preserve">value of the </w:t>
      </w:r>
      <w:r>
        <w:rPr>
          <w:rFonts w:ascii="Times New Roman" w:hAnsi="Times New Roman" w:cs="Times New Roman" w:hint="eastAsia"/>
          <w:szCs w:val="22"/>
          <w:lang w:eastAsia="zh-TW"/>
        </w:rPr>
        <w:t>A</w:t>
      </w:r>
      <w:r w:rsidR="00F9712C" w:rsidRPr="00F9712C">
        <w:rPr>
          <w:rFonts w:ascii="Times New Roman" w:hAnsi="Times New Roman" w:cs="Times New Roman"/>
          <w:szCs w:val="22"/>
          <w:lang w:eastAsia="zh-TW"/>
        </w:rPr>
        <w:t xml:space="preserve">ward </w:t>
      </w:r>
      <w:r w:rsidR="001D684D" w:rsidRPr="00F9712C">
        <w:rPr>
          <w:rFonts w:ascii="Times New Roman" w:hAnsi="Times New Roman" w:cs="Times New Roman"/>
          <w:szCs w:val="22"/>
          <w:lang w:eastAsia="zh-TW"/>
        </w:rPr>
        <w:t>and m</w:t>
      </w:r>
      <w:r w:rsidR="00F9712C" w:rsidRPr="00F9712C">
        <w:rPr>
          <w:rFonts w:ascii="Times New Roman" w:hAnsi="Times New Roman" w:cs="Times New Roman"/>
          <w:szCs w:val="22"/>
          <w:lang w:eastAsia="zh-TW"/>
        </w:rPr>
        <w:t>a</w:t>
      </w:r>
      <w:r w:rsidR="001D684D" w:rsidRPr="00F9712C">
        <w:rPr>
          <w:rFonts w:ascii="Times New Roman" w:hAnsi="Times New Roman" w:cs="Times New Roman"/>
          <w:szCs w:val="22"/>
          <w:lang w:eastAsia="zh-TW"/>
        </w:rPr>
        <w:t xml:space="preserve">y not </w:t>
      </w:r>
      <w:r>
        <w:rPr>
          <w:rFonts w:ascii="Times New Roman" w:hAnsi="Times New Roman" w:cs="Times New Roman" w:hint="eastAsia"/>
          <w:szCs w:val="22"/>
          <w:lang w:eastAsia="zh-TW"/>
        </w:rPr>
        <w:t>re</w:t>
      </w:r>
      <w:r w:rsidR="001D684D" w:rsidRPr="00F9712C">
        <w:rPr>
          <w:rFonts w:ascii="Times New Roman" w:hAnsi="Times New Roman" w:cs="Times New Roman"/>
          <w:szCs w:val="22"/>
          <w:lang w:eastAsia="zh-TW"/>
        </w:rPr>
        <w:t xml:space="preserve">apply for </w:t>
      </w:r>
      <w:r w:rsidR="00F9712C" w:rsidRPr="00F9712C">
        <w:rPr>
          <w:rFonts w:ascii="Times New Roman" w:hAnsi="Times New Roman" w:cs="Times New Roman"/>
          <w:szCs w:val="22"/>
          <w:lang w:eastAsia="zh-TW"/>
        </w:rPr>
        <w:t>a two-year period</w:t>
      </w:r>
      <w:r w:rsidR="00E83BE6">
        <w:rPr>
          <w:rFonts w:ascii="Times New Roman" w:hAnsi="Times New Roman" w:cs="Times New Roman" w:hint="eastAsia"/>
          <w:szCs w:val="22"/>
          <w:lang w:eastAsia="zh-TW"/>
        </w:rPr>
        <w:t>,</w:t>
      </w:r>
      <w:r w:rsidR="00F9712C" w:rsidRPr="00F9712C">
        <w:rPr>
          <w:rFonts w:ascii="Times New Roman" w:hAnsi="Times New Roman" w:cs="Times New Roman"/>
          <w:szCs w:val="22"/>
          <w:lang w:eastAsia="zh-TW"/>
        </w:rPr>
        <w:t xml:space="preserve"> effective the date they were </w:t>
      </w:r>
      <w:r w:rsidR="001D684D" w:rsidRPr="00F9712C">
        <w:rPr>
          <w:rFonts w:ascii="Times New Roman" w:hAnsi="Times New Roman" w:cs="Times New Roman"/>
          <w:szCs w:val="22"/>
          <w:lang w:eastAsia="zh-TW"/>
        </w:rPr>
        <w:t>notifi</w:t>
      </w:r>
      <w:r w:rsidR="00F9712C" w:rsidRPr="00F9712C">
        <w:rPr>
          <w:rFonts w:ascii="Times New Roman" w:hAnsi="Times New Roman" w:cs="Times New Roman"/>
          <w:szCs w:val="22"/>
          <w:lang w:eastAsia="zh-TW"/>
        </w:rPr>
        <w:t>ed</w:t>
      </w:r>
      <w:r w:rsidR="00E83BE6">
        <w:rPr>
          <w:rFonts w:ascii="Times New Roman" w:hAnsi="Times New Roman" w:cs="Times New Roman" w:hint="eastAsia"/>
          <w:szCs w:val="22"/>
          <w:lang w:eastAsia="zh-TW"/>
        </w:rPr>
        <w:t xml:space="preserve"> of the violation</w:t>
      </w:r>
      <w:r w:rsidR="001D684D" w:rsidRPr="00F9712C">
        <w:rPr>
          <w:rFonts w:ascii="Times New Roman" w:hAnsi="Times New Roman" w:cs="Times New Roman"/>
          <w:szCs w:val="22"/>
          <w:lang w:eastAsia="zh-TW"/>
        </w:rPr>
        <w:t>.</w:t>
      </w:r>
    </w:p>
    <w:p w:rsidR="00F9712C" w:rsidRPr="00F9712C" w:rsidRDefault="00F9712C" w:rsidP="001D684D">
      <w:pPr>
        <w:pStyle w:val="a5"/>
        <w:tabs>
          <w:tab w:val="left" w:pos="1233"/>
        </w:tabs>
        <w:snapToGrid w:val="0"/>
        <w:ind w:left="238"/>
        <w:rPr>
          <w:rFonts w:ascii="Times New Roman" w:hAnsi="Times New Roman" w:cs="Times New Roman"/>
          <w:szCs w:val="22"/>
          <w:lang w:eastAsia="zh-TW"/>
        </w:rPr>
      </w:pPr>
    </w:p>
    <w:p w:rsidR="001D684D" w:rsidRPr="00F9712C" w:rsidRDefault="001D684D" w:rsidP="007F2605">
      <w:pPr>
        <w:pStyle w:val="a5"/>
        <w:tabs>
          <w:tab w:val="left" w:pos="1233"/>
        </w:tabs>
        <w:snapToGrid w:val="0"/>
        <w:ind w:left="1230" w:hanging="992"/>
        <w:rPr>
          <w:rFonts w:ascii="Times New Roman" w:hAnsi="Times New Roman" w:cs="Times New Roman"/>
          <w:szCs w:val="22"/>
          <w:lang w:eastAsia="zh-TW"/>
        </w:rPr>
      </w:pPr>
      <w:bookmarkStart w:id="0" w:name="_GoBack"/>
      <w:bookmarkEnd w:id="0"/>
      <w:r w:rsidRPr="00F9712C">
        <w:rPr>
          <w:rFonts w:ascii="Times New Roman" w:hAnsi="Times New Roman" w:cs="Times New Roman"/>
          <w:szCs w:val="22"/>
          <w:lang w:eastAsia="zh-TW"/>
        </w:rPr>
        <w:t>Article 13</w:t>
      </w:r>
    </w:p>
    <w:p w:rsidR="001D684D" w:rsidRPr="00F9712C" w:rsidRDefault="001D684D" w:rsidP="001D684D">
      <w:pPr>
        <w:pStyle w:val="a5"/>
        <w:tabs>
          <w:tab w:val="left" w:pos="1233"/>
        </w:tabs>
        <w:snapToGrid w:val="0"/>
        <w:ind w:left="238"/>
        <w:rPr>
          <w:rFonts w:ascii="Times New Roman" w:hAnsi="Times New Roman" w:cs="Times New Roman"/>
          <w:szCs w:val="22"/>
        </w:rPr>
      </w:pPr>
      <w:r w:rsidRPr="00F9712C">
        <w:rPr>
          <w:rFonts w:ascii="Times New Roman" w:hAnsi="Times New Roman" w:cs="Times New Roman"/>
          <w:szCs w:val="22"/>
          <w:lang w:eastAsia="zh-TW"/>
        </w:rPr>
        <w:t xml:space="preserve">The Regulations were passed by the Executive Council and will be promulgated and implemented after </w:t>
      </w:r>
      <w:r w:rsidR="00F9712C">
        <w:rPr>
          <w:rFonts w:ascii="Times New Roman" w:hAnsi="Times New Roman" w:cs="Times New Roman" w:hint="eastAsia"/>
          <w:szCs w:val="22"/>
          <w:lang w:eastAsia="zh-TW"/>
        </w:rPr>
        <w:t xml:space="preserve">the </w:t>
      </w:r>
      <w:r w:rsidR="00F9712C">
        <w:rPr>
          <w:rFonts w:ascii="Times New Roman" w:hAnsi="Times New Roman" w:cs="Times New Roman"/>
          <w:szCs w:val="22"/>
          <w:lang w:eastAsia="zh-TW"/>
        </w:rPr>
        <w:t>approv</w:t>
      </w:r>
      <w:r w:rsidR="00F9712C">
        <w:rPr>
          <w:rFonts w:ascii="Times New Roman" w:hAnsi="Times New Roman" w:cs="Times New Roman" w:hint="eastAsia"/>
          <w:szCs w:val="22"/>
          <w:lang w:eastAsia="zh-TW"/>
        </w:rPr>
        <w:t>al of</w:t>
      </w:r>
      <w:r w:rsidRPr="00F9712C">
        <w:rPr>
          <w:rFonts w:ascii="Times New Roman" w:hAnsi="Times New Roman" w:cs="Times New Roman"/>
          <w:szCs w:val="22"/>
          <w:lang w:eastAsia="zh-TW"/>
        </w:rPr>
        <w:t xml:space="preserve"> the President. The same procedure will be followed for each amendment.</w:t>
      </w:r>
    </w:p>
    <w:sectPr w:rsidR="001D684D" w:rsidRPr="00F9712C" w:rsidSect="00902BE6">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68" w:rsidRDefault="00C62768" w:rsidP="00076DB5">
      <w:r>
        <w:separator/>
      </w:r>
    </w:p>
  </w:endnote>
  <w:endnote w:type="continuationSeparator" w:id="0">
    <w:p w:rsidR="00C62768" w:rsidRDefault="00C62768" w:rsidP="000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68" w:rsidRDefault="00C62768" w:rsidP="00076DB5">
      <w:r>
        <w:separator/>
      </w:r>
    </w:p>
  </w:footnote>
  <w:footnote w:type="continuationSeparator" w:id="0">
    <w:p w:rsidR="00C62768" w:rsidRDefault="00C62768" w:rsidP="0007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112E2"/>
    <w:multiLevelType w:val="hybridMultilevel"/>
    <w:tmpl w:val="74A20472"/>
    <w:lvl w:ilvl="0" w:tplc="445CE576">
      <w:start w:val="1"/>
      <w:numFmt w:val="taiwaneseCountingThousand"/>
      <w:lvlText w:val="第%1條"/>
      <w:lvlJc w:val="left"/>
      <w:pPr>
        <w:ind w:left="1228" w:hanging="99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5E202B3B"/>
    <w:multiLevelType w:val="hybridMultilevel"/>
    <w:tmpl w:val="31B678BE"/>
    <w:lvl w:ilvl="0" w:tplc="12D856E0">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3"/>
    <w:rsid w:val="00006753"/>
    <w:rsid w:val="000219A8"/>
    <w:rsid w:val="00076DB5"/>
    <w:rsid w:val="00131F0D"/>
    <w:rsid w:val="001A0625"/>
    <w:rsid w:val="001B2996"/>
    <w:rsid w:val="001D684D"/>
    <w:rsid w:val="0020493A"/>
    <w:rsid w:val="00222BD0"/>
    <w:rsid w:val="002765CE"/>
    <w:rsid w:val="00367F1D"/>
    <w:rsid w:val="003721AC"/>
    <w:rsid w:val="00383DB9"/>
    <w:rsid w:val="00403406"/>
    <w:rsid w:val="00440145"/>
    <w:rsid w:val="00474582"/>
    <w:rsid w:val="00523752"/>
    <w:rsid w:val="00566EB0"/>
    <w:rsid w:val="006326EC"/>
    <w:rsid w:val="00654A4D"/>
    <w:rsid w:val="00672DF3"/>
    <w:rsid w:val="00681777"/>
    <w:rsid w:val="00685BCE"/>
    <w:rsid w:val="006A55D1"/>
    <w:rsid w:val="007F2605"/>
    <w:rsid w:val="0080769A"/>
    <w:rsid w:val="00841C8E"/>
    <w:rsid w:val="008A086B"/>
    <w:rsid w:val="008A589A"/>
    <w:rsid w:val="008F3E57"/>
    <w:rsid w:val="00912806"/>
    <w:rsid w:val="0094235C"/>
    <w:rsid w:val="00981EC8"/>
    <w:rsid w:val="00985E0B"/>
    <w:rsid w:val="00AD06FC"/>
    <w:rsid w:val="00B33523"/>
    <w:rsid w:val="00B52EAE"/>
    <w:rsid w:val="00B66F21"/>
    <w:rsid w:val="00BC44AF"/>
    <w:rsid w:val="00BD7179"/>
    <w:rsid w:val="00C24449"/>
    <w:rsid w:val="00C62768"/>
    <w:rsid w:val="00C835F9"/>
    <w:rsid w:val="00C94725"/>
    <w:rsid w:val="00CC0263"/>
    <w:rsid w:val="00DA2712"/>
    <w:rsid w:val="00DB3DD1"/>
    <w:rsid w:val="00DD0CC6"/>
    <w:rsid w:val="00DF3B9A"/>
    <w:rsid w:val="00E83BE6"/>
    <w:rsid w:val="00F9712C"/>
    <w:rsid w:val="00FA6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1B7D"/>
  <w15:docId w15:val="{EA484DE3-D78A-4172-A22D-C88123E8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02BE6"/>
    <w:rPr>
      <w:rFonts w:ascii="細明體" w:eastAsia="細明體" w:hAnsi="Courier New" w:cs="Courier New"/>
    </w:rPr>
  </w:style>
  <w:style w:type="character" w:customStyle="1" w:styleId="a4">
    <w:name w:val="純文字 字元"/>
    <w:basedOn w:val="a0"/>
    <w:link w:val="a3"/>
    <w:uiPriority w:val="99"/>
    <w:rsid w:val="00902BE6"/>
    <w:rPr>
      <w:rFonts w:ascii="細明體" w:eastAsia="細明體" w:hAnsi="Courier New" w:cs="Courier New"/>
    </w:rPr>
  </w:style>
  <w:style w:type="paragraph" w:styleId="a5">
    <w:name w:val="Body Text"/>
    <w:basedOn w:val="a"/>
    <w:link w:val="a6"/>
    <w:uiPriority w:val="1"/>
    <w:qFormat/>
    <w:rsid w:val="007F2605"/>
    <w:pPr>
      <w:ind w:left="240"/>
    </w:pPr>
    <w:rPr>
      <w:rFonts w:ascii="標楷體" w:eastAsia="標楷體" w:hAnsi="標楷體"/>
      <w:kern w:val="0"/>
      <w:szCs w:val="24"/>
      <w:lang w:eastAsia="en-US"/>
    </w:rPr>
  </w:style>
  <w:style w:type="character" w:customStyle="1" w:styleId="a6">
    <w:name w:val="本文 字元"/>
    <w:basedOn w:val="a0"/>
    <w:link w:val="a5"/>
    <w:uiPriority w:val="1"/>
    <w:rsid w:val="007F2605"/>
    <w:rPr>
      <w:rFonts w:ascii="標楷體" w:eastAsia="標楷體" w:hAnsi="標楷體"/>
      <w:kern w:val="0"/>
      <w:szCs w:val="24"/>
      <w:lang w:eastAsia="en-US"/>
    </w:rPr>
  </w:style>
  <w:style w:type="paragraph" w:styleId="a7">
    <w:name w:val="header"/>
    <w:basedOn w:val="a"/>
    <w:link w:val="a8"/>
    <w:uiPriority w:val="99"/>
    <w:unhideWhenUsed/>
    <w:rsid w:val="00076DB5"/>
    <w:pPr>
      <w:tabs>
        <w:tab w:val="center" w:pos="4153"/>
        <w:tab w:val="right" w:pos="8306"/>
      </w:tabs>
      <w:snapToGrid w:val="0"/>
    </w:pPr>
    <w:rPr>
      <w:sz w:val="20"/>
      <w:szCs w:val="20"/>
    </w:rPr>
  </w:style>
  <w:style w:type="character" w:customStyle="1" w:styleId="a8">
    <w:name w:val="頁首 字元"/>
    <w:basedOn w:val="a0"/>
    <w:link w:val="a7"/>
    <w:uiPriority w:val="99"/>
    <w:rsid w:val="00076DB5"/>
    <w:rPr>
      <w:sz w:val="20"/>
      <w:szCs w:val="20"/>
    </w:rPr>
  </w:style>
  <w:style w:type="paragraph" w:styleId="a9">
    <w:name w:val="footer"/>
    <w:basedOn w:val="a"/>
    <w:link w:val="aa"/>
    <w:uiPriority w:val="99"/>
    <w:unhideWhenUsed/>
    <w:rsid w:val="00076DB5"/>
    <w:pPr>
      <w:tabs>
        <w:tab w:val="center" w:pos="4153"/>
        <w:tab w:val="right" w:pos="8306"/>
      </w:tabs>
      <w:snapToGrid w:val="0"/>
    </w:pPr>
    <w:rPr>
      <w:sz w:val="20"/>
      <w:szCs w:val="20"/>
    </w:rPr>
  </w:style>
  <w:style w:type="character" w:customStyle="1" w:styleId="aa">
    <w:name w:val="頁尾 字元"/>
    <w:basedOn w:val="a0"/>
    <w:link w:val="a9"/>
    <w:uiPriority w:val="99"/>
    <w:rsid w:val="00076D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Hsiao</dc:creator>
  <cp:lastModifiedBy>user</cp:lastModifiedBy>
  <cp:revision>3</cp:revision>
  <dcterms:created xsi:type="dcterms:W3CDTF">2018-05-01T07:52:00Z</dcterms:created>
  <dcterms:modified xsi:type="dcterms:W3CDTF">2018-05-01T07:53:00Z</dcterms:modified>
</cp:coreProperties>
</file>