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8C" w:rsidRDefault="00E0508C" w:rsidP="00594C4D">
      <w:pPr>
        <w:snapToGrid w:val="0"/>
        <w:spacing w:line="220" w:lineRule="atLeast"/>
        <w:jc w:val="center"/>
        <w:rPr>
          <w:rFonts w:eastAsia="標楷體" w:cs="Times New Roman"/>
          <w:sz w:val="32"/>
          <w:szCs w:val="32"/>
        </w:rPr>
      </w:pPr>
      <w:r>
        <w:rPr>
          <w:rFonts w:eastAsia="標楷體" w:cs="Times New Roman" w:hint="eastAsia"/>
          <w:sz w:val="32"/>
          <w:szCs w:val="32"/>
        </w:rPr>
        <w:t>Fu Jen Catholic University</w:t>
      </w:r>
    </w:p>
    <w:p w:rsidR="00E0508C" w:rsidRPr="006B649F" w:rsidRDefault="00E0508C" w:rsidP="00594C4D">
      <w:pPr>
        <w:snapToGrid w:val="0"/>
        <w:spacing w:line="220" w:lineRule="atLeast"/>
        <w:jc w:val="center"/>
        <w:rPr>
          <w:rFonts w:eastAsia="標楷體" w:cs="Times New Roman"/>
          <w:sz w:val="32"/>
          <w:szCs w:val="32"/>
        </w:rPr>
      </w:pPr>
      <w:r>
        <w:rPr>
          <w:rFonts w:eastAsia="標楷體" w:cs="Times New Roman" w:hint="eastAsia"/>
          <w:sz w:val="32"/>
          <w:szCs w:val="32"/>
        </w:rPr>
        <w:t>Regulation</w:t>
      </w:r>
      <w:r w:rsidR="00007F99">
        <w:rPr>
          <w:rFonts w:eastAsia="標楷體" w:cs="Times New Roman" w:hint="eastAsia"/>
          <w:sz w:val="32"/>
          <w:szCs w:val="32"/>
        </w:rPr>
        <w:t>s</w:t>
      </w:r>
      <w:r>
        <w:rPr>
          <w:rFonts w:eastAsia="標楷體" w:cs="Times New Roman" w:hint="eastAsia"/>
          <w:sz w:val="32"/>
          <w:szCs w:val="32"/>
        </w:rPr>
        <w:t xml:space="preserve"> G</w:t>
      </w:r>
      <w:r>
        <w:rPr>
          <w:rFonts w:eastAsia="標楷體" w:cs="Times New Roman"/>
          <w:sz w:val="32"/>
          <w:szCs w:val="32"/>
        </w:rPr>
        <w:t>o</w:t>
      </w:r>
      <w:r>
        <w:rPr>
          <w:rFonts w:eastAsia="標楷體" w:cs="Times New Roman" w:hint="eastAsia"/>
          <w:sz w:val="32"/>
          <w:szCs w:val="32"/>
        </w:rPr>
        <w:t xml:space="preserve">verning the </w:t>
      </w:r>
      <w:r w:rsidR="00007F99">
        <w:rPr>
          <w:rFonts w:eastAsia="標楷體" w:cs="Times New Roman" w:hint="eastAsia"/>
          <w:sz w:val="32"/>
          <w:szCs w:val="32"/>
        </w:rPr>
        <w:t>Overseas C</w:t>
      </w:r>
      <w:r w:rsidR="00007F99">
        <w:rPr>
          <w:rFonts w:eastAsia="標楷體" w:cs="Times New Roman"/>
          <w:sz w:val="32"/>
          <w:szCs w:val="32"/>
        </w:rPr>
        <w:t>o</w:t>
      </w:r>
      <w:r w:rsidR="00007F99">
        <w:rPr>
          <w:rFonts w:eastAsia="標楷體" w:cs="Times New Roman" w:hint="eastAsia"/>
          <w:sz w:val="32"/>
          <w:szCs w:val="32"/>
        </w:rPr>
        <w:t xml:space="preserve">nference </w:t>
      </w:r>
      <w:r>
        <w:rPr>
          <w:rFonts w:eastAsia="標楷體" w:cs="Times New Roman" w:hint="eastAsia"/>
          <w:sz w:val="32"/>
          <w:szCs w:val="32"/>
        </w:rPr>
        <w:t>Travel Grant for PhD Students</w:t>
      </w:r>
    </w:p>
    <w:p w:rsidR="00594C4D" w:rsidRPr="006B649F" w:rsidRDefault="00594C4D" w:rsidP="00594C4D">
      <w:pPr>
        <w:snapToGrid w:val="0"/>
        <w:spacing w:line="220" w:lineRule="atLeast"/>
        <w:jc w:val="right"/>
        <w:rPr>
          <w:rFonts w:eastAsia="標楷體" w:cs="Times New Roman"/>
          <w:sz w:val="20"/>
          <w:szCs w:val="20"/>
        </w:rPr>
      </w:pP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Pr>
          <w:rFonts w:eastAsia="標楷體" w:cs="Times New Roman" w:hint="eastAsia"/>
          <w:color w:val="000000"/>
          <w:kern w:val="0"/>
          <w:sz w:val="16"/>
          <w:szCs w:val="16"/>
        </w:rPr>
        <w:t>Passed at the Twelf</w:t>
      </w:r>
      <w:r w:rsidRPr="00AA45F4">
        <w:rPr>
          <w:rFonts w:eastAsia="標楷體" w:cs="Times New Roman" w:hint="eastAsia"/>
          <w:color w:val="000000"/>
          <w:kern w:val="0"/>
          <w:sz w:val="16"/>
          <w:szCs w:val="16"/>
        </w:rPr>
        <w:t>th Me</w:t>
      </w:r>
      <w:r>
        <w:rPr>
          <w:rFonts w:eastAsia="標楷體" w:cs="Times New Roman" w:hint="eastAsia"/>
          <w:color w:val="000000"/>
          <w:kern w:val="0"/>
          <w:sz w:val="16"/>
          <w:szCs w:val="16"/>
        </w:rPr>
        <w:t>eting of the Senate for the 2002-2003</w:t>
      </w:r>
      <w:r w:rsidRPr="00AA45F4">
        <w:rPr>
          <w:rFonts w:eastAsia="標楷體" w:cs="Times New Roman" w:hint="eastAsia"/>
          <w:color w:val="000000"/>
          <w:kern w:val="0"/>
          <w:sz w:val="16"/>
          <w:szCs w:val="16"/>
        </w:rPr>
        <w:t xml:space="preserve"> Academic Year on </w:t>
      </w:r>
      <w:r>
        <w:rPr>
          <w:rFonts w:eastAsia="標楷體" w:cs="Times New Roman" w:hint="eastAsia"/>
          <w:color w:val="000000"/>
          <w:kern w:val="0"/>
          <w:sz w:val="16"/>
          <w:szCs w:val="16"/>
        </w:rPr>
        <w:t>July 10</w:t>
      </w:r>
      <w:r w:rsidRPr="00AA45F4">
        <w:rPr>
          <w:rFonts w:eastAsia="標楷體" w:cs="Times New Roman" w:hint="eastAsia"/>
          <w:color w:val="000000"/>
          <w:kern w:val="0"/>
          <w:sz w:val="16"/>
          <w:szCs w:val="16"/>
        </w:rPr>
        <w:t xml:space="preserve">, </w:t>
      </w:r>
      <w:r>
        <w:rPr>
          <w:rFonts w:eastAsia="標楷體" w:cs="Times New Roman" w:hint="eastAsia"/>
          <w:color w:val="000000"/>
          <w:kern w:val="0"/>
          <w:sz w:val="16"/>
          <w:szCs w:val="16"/>
        </w:rPr>
        <w:t>2003</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Pr>
          <w:rFonts w:eastAsia="標楷體" w:cs="Times New Roman" w:hint="eastAsia"/>
          <w:color w:val="000000"/>
          <w:kern w:val="0"/>
          <w:sz w:val="16"/>
          <w:szCs w:val="16"/>
        </w:rPr>
        <w:t>Amended at the Fourth</w:t>
      </w:r>
      <w:r w:rsidRPr="00AA45F4">
        <w:rPr>
          <w:rFonts w:eastAsia="標楷體" w:cs="Times New Roman" w:hint="eastAsia"/>
          <w:color w:val="000000"/>
          <w:kern w:val="0"/>
          <w:sz w:val="16"/>
          <w:szCs w:val="16"/>
        </w:rPr>
        <w:t xml:space="preserve"> Meeting of the Executive C</w:t>
      </w:r>
      <w:r w:rsidRPr="00AA45F4">
        <w:rPr>
          <w:rFonts w:eastAsia="標楷體" w:cs="Times New Roman"/>
          <w:color w:val="000000"/>
          <w:kern w:val="0"/>
          <w:sz w:val="16"/>
          <w:szCs w:val="16"/>
        </w:rPr>
        <w:t>o</w:t>
      </w:r>
      <w:r>
        <w:rPr>
          <w:rFonts w:eastAsia="標楷體" w:cs="Times New Roman" w:hint="eastAsia"/>
          <w:color w:val="000000"/>
          <w:kern w:val="0"/>
          <w:sz w:val="16"/>
          <w:szCs w:val="16"/>
        </w:rPr>
        <w:t>uncil for the 2006-2007</w:t>
      </w:r>
      <w:r w:rsidRPr="00AA45F4">
        <w:rPr>
          <w:rFonts w:eastAsia="標楷體" w:cs="Times New Roman" w:hint="eastAsia"/>
          <w:color w:val="000000"/>
          <w:kern w:val="0"/>
          <w:sz w:val="16"/>
          <w:szCs w:val="16"/>
        </w:rPr>
        <w:t xml:space="preserve"> Academic Year on </w:t>
      </w:r>
      <w:r>
        <w:rPr>
          <w:rFonts w:eastAsia="標楷體" w:cs="Times New Roman" w:hint="eastAsia"/>
          <w:color w:val="000000"/>
          <w:kern w:val="0"/>
          <w:sz w:val="16"/>
          <w:szCs w:val="16"/>
        </w:rPr>
        <w:t>December</w:t>
      </w:r>
      <w:r w:rsidRPr="00AA45F4">
        <w:rPr>
          <w:rFonts w:eastAsia="標楷體" w:cs="Times New Roman" w:hint="eastAsia"/>
          <w:color w:val="000000"/>
          <w:kern w:val="0"/>
          <w:sz w:val="16"/>
          <w:szCs w:val="16"/>
        </w:rPr>
        <w:t xml:space="preserve"> </w:t>
      </w:r>
      <w:r>
        <w:rPr>
          <w:rFonts w:eastAsia="標楷體" w:cs="Times New Roman" w:hint="eastAsia"/>
          <w:color w:val="000000"/>
          <w:kern w:val="0"/>
          <w:sz w:val="16"/>
          <w:szCs w:val="16"/>
        </w:rPr>
        <w:t>7</w:t>
      </w:r>
      <w:r w:rsidRPr="00AA45F4">
        <w:rPr>
          <w:rFonts w:eastAsia="標楷體" w:cs="Times New Roman" w:hint="eastAsia"/>
          <w:color w:val="000000"/>
          <w:kern w:val="0"/>
          <w:sz w:val="16"/>
          <w:szCs w:val="16"/>
        </w:rPr>
        <w:t xml:space="preserve">, </w:t>
      </w:r>
      <w:r>
        <w:rPr>
          <w:rFonts w:eastAsia="標楷體" w:cs="Times New Roman" w:hint="eastAsia"/>
          <w:color w:val="000000"/>
          <w:kern w:val="0"/>
          <w:sz w:val="16"/>
          <w:szCs w:val="16"/>
        </w:rPr>
        <w:t>2006</w:t>
      </w:r>
    </w:p>
    <w:p w:rsidR="008573F1" w:rsidRPr="00AA45F4" w:rsidRDefault="001B3486" w:rsidP="008573F1">
      <w:pPr>
        <w:wordWrap w:val="0"/>
        <w:autoSpaceDE w:val="0"/>
        <w:autoSpaceDN w:val="0"/>
        <w:adjustRightInd w:val="0"/>
        <w:spacing w:line="300" w:lineRule="exact"/>
        <w:jc w:val="right"/>
        <w:rPr>
          <w:rFonts w:eastAsia="標楷體" w:cs="Times New Roman"/>
          <w:color w:val="000000"/>
          <w:kern w:val="0"/>
          <w:sz w:val="16"/>
          <w:szCs w:val="16"/>
        </w:rPr>
      </w:pPr>
      <w:r>
        <w:rPr>
          <w:rFonts w:eastAsia="標楷體" w:cs="Times New Roman" w:hint="eastAsia"/>
          <w:color w:val="000000"/>
          <w:kern w:val="0"/>
          <w:sz w:val="16"/>
          <w:szCs w:val="16"/>
        </w:rPr>
        <w:t>Amended at the Six</w:t>
      </w:r>
      <w:r w:rsidR="008573F1" w:rsidRPr="00AA45F4">
        <w:rPr>
          <w:rFonts w:eastAsia="標楷體" w:cs="Times New Roman" w:hint="eastAsia"/>
          <w:color w:val="000000"/>
          <w:kern w:val="0"/>
          <w:sz w:val="16"/>
          <w:szCs w:val="16"/>
        </w:rPr>
        <w:t>th Meeting of the Executive C</w:t>
      </w:r>
      <w:r w:rsidR="008573F1" w:rsidRPr="00AA45F4">
        <w:rPr>
          <w:rFonts w:eastAsia="標楷體" w:cs="Times New Roman"/>
          <w:color w:val="000000"/>
          <w:kern w:val="0"/>
          <w:sz w:val="16"/>
          <w:szCs w:val="16"/>
        </w:rPr>
        <w:t>o</w:t>
      </w:r>
      <w:r>
        <w:rPr>
          <w:rFonts w:eastAsia="標楷體" w:cs="Times New Roman" w:hint="eastAsia"/>
          <w:color w:val="000000"/>
          <w:kern w:val="0"/>
          <w:sz w:val="16"/>
          <w:szCs w:val="16"/>
        </w:rPr>
        <w:t>uncil for the 2006-2007 Academic Year on March 8, 2007</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Fifth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2007-2008 Academic Year on January 24, 2008</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First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2008-2009 Academic Year on September 18, 2008</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Seventh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2009-2010 Academic Year on April 8, 2010</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First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2010-2011 Academic Year on September 9, 2010</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Fourth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2010-2011 Academic Year on December 16, 2010</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Seventh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2011-2012 Academic Year on April 12, 2012</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Seventh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2013-2014 Academic Year on April 10, 2014</w:t>
      </w:r>
    </w:p>
    <w:p w:rsidR="008573F1" w:rsidRPr="00AA45F4" w:rsidRDefault="008573F1" w:rsidP="008573F1">
      <w:pPr>
        <w:wordWrap w:val="0"/>
        <w:autoSpaceDE w:val="0"/>
        <w:autoSpaceDN w:val="0"/>
        <w:adjustRightInd w:val="0"/>
        <w:spacing w:line="300" w:lineRule="exact"/>
        <w:jc w:val="right"/>
        <w:rPr>
          <w:rFonts w:eastAsia="標楷體" w:cs="Times New Roman"/>
          <w:color w:val="000000"/>
          <w:kern w:val="0"/>
          <w:sz w:val="16"/>
          <w:szCs w:val="16"/>
        </w:rPr>
      </w:pPr>
      <w:r w:rsidRPr="00AA45F4">
        <w:rPr>
          <w:rFonts w:eastAsia="標楷體" w:cs="Times New Roman" w:hint="eastAsia"/>
          <w:color w:val="000000"/>
          <w:kern w:val="0"/>
          <w:sz w:val="16"/>
          <w:szCs w:val="16"/>
        </w:rPr>
        <w:t>Amended at the Fifth Meeting of the Executive C</w:t>
      </w:r>
      <w:r w:rsidRPr="00AA45F4">
        <w:rPr>
          <w:rFonts w:eastAsia="標楷體" w:cs="Times New Roman"/>
          <w:color w:val="000000"/>
          <w:kern w:val="0"/>
          <w:sz w:val="16"/>
          <w:szCs w:val="16"/>
        </w:rPr>
        <w:t>o</w:t>
      </w:r>
      <w:r w:rsidRPr="00AA45F4">
        <w:rPr>
          <w:rFonts w:eastAsia="標楷體" w:cs="Times New Roman" w:hint="eastAsia"/>
          <w:color w:val="000000"/>
          <w:kern w:val="0"/>
          <w:sz w:val="16"/>
          <w:szCs w:val="16"/>
        </w:rPr>
        <w:t>uncil for the 2016-2017 Academic Year on July 6, 2017</w:t>
      </w:r>
    </w:p>
    <w:p w:rsidR="008573F1" w:rsidRPr="008573F1" w:rsidRDefault="008573F1" w:rsidP="00594C4D">
      <w:pPr>
        <w:autoSpaceDE w:val="0"/>
        <w:autoSpaceDN w:val="0"/>
        <w:adjustRightInd w:val="0"/>
        <w:spacing w:line="300" w:lineRule="exact"/>
        <w:jc w:val="right"/>
        <w:rPr>
          <w:rFonts w:eastAsia="標楷體" w:cs="Times New Roman"/>
          <w:color w:val="000000"/>
          <w:kern w:val="0"/>
          <w:sz w:val="20"/>
          <w:szCs w:val="20"/>
        </w:rPr>
      </w:pPr>
    </w:p>
    <w:p w:rsidR="00594C4D" w:rsidRPr="001870D2" w:rsidRDefault="00594C4D" w:rsidP="00594C4D">
      <w:pPr>
        <w:snapToGrid w:val="0"/>
        <w:spacing w:line="220" w:lineRule="atLeast"/>
        <w:jc w:val="right"/>
        <w:rPr>
          <w:rFonts w:eastAsia="標楷體" w:cs="Times New Roman"/>
          <w:sz w:val="20"/>
          <w:szCs w:val="20"/>
        </w:rPr>
      </w:pPr>
    </w:p>
    <w:p w:rsidR="00594C4D" w:rsidRDefault="00594C4D" w:rsidP="00235B47">
      <w:pPr>
        <w:tabs>
          <w:tab w:val="left" w:pos="284"/>
          <w:tab w:val="left" w:pos="567"/>
          <w:tab w:val="left" w:pos="993"/>
          <w:tab w:val="left" w:pos="1276"/>
        </w:tabs>
        <w:snapToGrid w:val="0"/>
        <w:spacing w:line="220" w:lineRule="atLeast"/>
        <w:ind w:left="426"/>
        <w:rPr>
          <w:rFonts w:eastAsia="標楷體" w:cs="Times New Roman" w:hint="eastAsia"/>
        </w:rPr>
      </w:pPr>
    </w:p>
    <w:p w:rsidR="00D07CB0" w:rsidRDefault="00D07CB0" w:rsidP="00D07CB0">
      <w:pPr>
        <w:tabs>
          <w:tab w:val="left" w:pos="284"/>
          <w:tab w:val="left" w:pos="567"/>
          <w:tab w:val="left" w:pos="993"/>
          <w:tab w:val="left" w:pos="1276"/>
        </w:tabs>
        <w:snapToGrid w:val="0"/>
        <w:spacing w:line="220" w:lineRule="atLeast"/>
        <w:ind w:left="-284"/>
        <w:rPr>
          <w:rFonts w:eastAsia="標楷體" w:cs="Times New Roman"/>
        </w:rPr>
      </w:pPr>
      <w:r>
        <w:rPr>
          <w:rFonts w:eastAsia="標楷體" w:cs="Times New Roman" w:hint="eastAsia"/>
        </w:rPr>
        <w:t>Article 1</w:t>
      </w:r>
    </w:p>
    <w:p w:rsidR="00D07CB0" w:rsidRPr="00DB54E2" w:rsidRDefault="009C7197" w:rsidP="00D07CB0">
      <w:pPr>
        <w:tabs>
          <w:tab w:val="left" w:pos="284"/>
          <w:tab w:val="left" w:pos="567"/>
          <w:tab w:val="left" w:pos="993"/>
          <w:tab w:val="left" w:pos="1276"/>
        </w:tabs>
        <w:snapToGrid w:val="0"/>
        <w:spacing w:line="220" w:lineRule="atLeast"/>
        <w:ind w:left="-284"/>
        <w:rPr>
          <w:rFonts w:eastAsia="標楷體" w:cs="Times New Roman"/>
        </w:rPr>
      </w:pPr>
      <w:r>
        <w:rPr>
          <w:rFonts w:eastAsia="標楷體" w:cs="Times New Roman" w:hint="eastAsia"/>
        </w:rPr>
        <w:t>The R</w:t>
      </w:r>
      <w:r w:rsidR="00743A71">
        <w:rPr>
          <w:rFonts w:eastAsia="標楷體" w:cs="Times New Roman" w:hint="eastAsia"/>
        </w:rPr>
        <w:t>egulations were formulated i</w:t>
      </w:r>
      <w:r w:rsidR="00D07CB0">
        <w:rPr>
          <w:rFonts w:eastAsia="標楷體" w:cs="Times New Roman" w:hint="eastAsia"/>
        </w:rPr>
        <w:t xml:space="preserve">n order to </w:t>
      </w:r>
      <w:r w:rsidR="00743A71">
        <w:rPr>
          <w:rFonts w:eastAsia="標楷體" w:cs="Times New Roman" w:hint="eastAsia"/>
        </w:rPr>
        <w:t xml:space="preserve">help PhD students raise their understanding of the latest professional </w:t>
      </w:r>
      <w:r>
        <w:rPr>
          <w:rFonts w:eastAsia="標楷體" w:cs="Times New Roman" w:hint="eastAsia"/>
        </w:rPr>
        <w:t>knowledge an</w:t>
      </w:r>
      <w:r w:rsidR="00743A71">
        <w:rPr>
          <w:rFonts w:eastAsia="標楷體" w:cs="Times New Roman" w:hint="eastAsia"/>
        </w:rPr>
        <w:t>d research methods, boost</w:t>
      </w:r>
      <w:r>
        <w:rPr>
          <w:rFonts w:eastAsia="標楷體" w:cs="Times New Roman" w:hint="eastAsia"/>
        </w:rPr>
        <w:t xml:space="preserve"> the </w:t>
      </w:r>
      <w:r w:rsidR="00743A71">
        <w:rPr>
          <w:rFonts w:eastAsia="標楷體" w:cs="Times New Roman" w:hint="eastAsia"/>
        </w:rPr>
        <w:t>glob</w:t>
      </w:r>
      <w:r>
        <w:rPr>
          <w:rFonts w:eastAsia="標楷體" w:cs="Times New Roman"/>
        </w:rPr>
        <w:t>al</w:t>
      </w:r>
      <w:r>
        <w:rPr>
          <w:rFonts w:eastAsia="標楷體" w:cs="Times New Roman" w:hint="eastAsia"/>
        </w:rPr>
        <w:t xml:space="preserve"> standing of the U</w:t>
      </w:r>
      <w:r>
        <w:rPr>
          <w:rFonts w:eastAsia="標楷體" w:cs="Times New Roman"/>
        </w:rPr>
        <w:t>n</w:t>
      </w:r>
      <w:r w:rsidR="00743A71">
        <w:rPr>
          <w:rFonts w:eastAsia="標楷體" w:cs="Times New Roman" w:hint="eastAsia"/>
        </w:rPr>
        <w:t xml:space="preserve">iversity, promote educational </w:t>
      </w:r>
      <w:r>
        <w:rPr>
          <w:rFonts w:eastAsia="標楷體" w:cs="Times New Roman" w:hint="eastAsia"/>
        </w:rPr>
        <w:t xml:space="preserve">exchange, </w:t>
      </w:r>
      <w:r w:rsidR="00743A71">
        <w:rPr>
          <w:rFonts w:eastAsia="標楷體" w:cs="Times New Roman" w:hint="eastAsia"/>
        </w:rPr>
        <w:t xml:space="preserve">and </w:t>
      </w:r>
      <w:r>
        <w:rPr>
          <w:rFonts w:eastAsia="標楷體" w:cs="Times New Roman" w:hint="eastAsia"/>
        </w:rPr>
        <w:t xml:space="preserve">encourage PhD students to attend academic conferences overseas, training camps, </w:t>
      </w:r>
      <w:r w:rsidR="00743A71">
        <w:rPr>
          <w:rFonts w:eastAsia="標楷體" w:cs="Times New Roman" w:hint="eastAsia"/>
        </w:rPr>
        <w:t>and present papers at leading academic seminars</w:t>
      </w:r>
      <w:r>
        <w:rPr>
          <w:rFonts w:eastAsia="標楷體" w:cs="Times New Roman" w:hint="eastAsia"/>
        </w:rPr>
        <w:t>.</w:t>
      </w:r>
      <w:r w:rsidR="00743A71">
        <w:rPr>
          <w:rFonts w:eastAsia="標楷體" w:cs="Times New Roman" w:hint="eastAsia"/>
        </w:rPr>
        <w:t xml:space="preserve"> The Regulations were created in accordance with Article 3, paragraph two of Ministry of Education Guidelines Governing the Travel Grant for PhD Students Attending Conferences Overseas.</w:t>
      </w:r>
    </w:p>
    <w:p w:rsidR="00235B47" w:rsidRDefault="00235B47" w:rsidP="009C7197">
      <w:pPr>
        <w:snapToGrid w:val="0"/>
        <w:spacing w:beforeLines="50" w:before="180" w:afterLines="50" w:after="180" w:line="220" w:lineRule="atLeast"/>
        <w:ind w:left="-284"/>
        <w:rPr>
          <w:rFonts w:eastAsia="標楷體" w:cs="Times New Roman"/>
        </w:rPr>
      </w:pPr>
    </w:p>
    <w:p w:rsidR="009C7197" w:rsidRDefault="009C7197" w:rsidP="009C7197">
      <w:pPr>
        <w:snapToGrid w:val="0"/>
        <w:spacing w:beforeLines="50" w:before="180" w:afterLines="50" w:after="180" w:line="220" w:lineRule="atLeast"/>
        <w:ind w:left="-284"/>
        <w:rPr>
          <w:rFonts w:eastAsia="標楷體" w:cs="Times New Roman"/>
        </w:rPr>
      </w:pPr>
      <w:r>
        <w:rPr>
          <w:rFonts w:eastAsia="標楷體" w:cs="Times New Roman" w:hint="eastAsia"/>
        </w:rPr>
        <w:t>Article 2</w:t>
      </w:r>
    </w:p>
    <w:p w:rsidR="009C7197" w:rsidRPr="009C7197" w:rsidRDefault="00FB0472" w:rsidP="009C7197">
      <w:pPr>
        <w:snapToGrid w:val="0"/>
        <w:spacing w:beforeLines="50" w:before="180" w:afterLines="50" w:after="180" w:line="220" w:lineRule="atLeast"/>
        <w:ind w:left="-284"/>
        <w:rPr>
          <w:rFonts w:eastAsia="標楷體" w:cs="Times New Roman"/>
        </w:rPr>
      </w:pPr>
      <w:r w:rsidRPr="00C835F9">
        <w:rPr>
          <w:rFonts w:cs="Times New Roman"/>
          <w:szCs w:val="22"/>
        </w:rPr>
        <w:t xml:space="preserve">The personnel described in the preceding article must </w:t>
      </w:r>
      <w:r>
        <w:rPr>
          <w:rFonts w:cs="Times New Roman" w:hint="eastAsia"/>
        </w:rPr>
        <w:t>visit</w:t>
      </w:r>
      <w:r w:rsidRPr="00C835F9">
        <w:rPr>
          <w:rFonts w:cs="Times New Roman"/>
        </w:rPr>
        <w:t xml:space="preserve"> the website of the Center for Taiwan Academic Research Ethics Education, enroll in and complete the Academic Ethics Course, and then present proof that they completed the course and passed the examination, as stipulated in Article 2 of Fu Jen Catholic University Regulations Governing the Management of Academic Ethics.</w:t>
      </w:r>
    </w:p>
    <w:p w:rsidR="009C7197" w:rsidRDefault="009C7197" w:rsidP="009C7197">
      <w:pPr>
        <w:snapToGrid w:val="0"/>
        <w:spacing w:line="220" w:lineRule="atLeast"/>
        <w:ind w:leftChars="400" w:left="960"/>
        <w:rPr>
          <w:rFonts w:eastAsia="標楷體" w:cs="Times New Roman"/>
        </w:rPr>
      </w:pPr>
    </w:p>
    <w:p w:rsidR="009C7197" w:rsidRDefault="009C7197" w:rsidP="009C7197">
      <w:pPr>
        <w:snapToGrid w:val="0"/>
        <w:spacing w:line="220" w:lineRule="atLeast"/>
        <w:rPr>
          <w:rFonts w:eastAsia="標楷體" w:cs="Times New Roman"/>
        </w:rPr>
      </w:pPr>
      <w:r>
        <w:rPr>
          <w:rFonts w:eastAsia="標楷體" w:cs="Times New Roman" w:hint="eastAsia"/>
        </w:rPr>
        <w:t>Article 3</w:t>
      </w:r>
    </w:p>
    <w:p w:rsidR="009C7197" w:rsidRDefault="009C7197" w:rsidP="009C7197">
      <w:pPr>
        <w:snapToGrid w:val="0"/>
        <w:spacing w:line="220" w:lineRule="atLeast"/>
        <w:rPr>
          <w:rFonts w:eastAsia="標楷體" w:cs="Times New Roman"/>
        </w:rPr>
      </w:pPr>
      <w:r>
        <w:rPr>
          <w:rFonts w:eastAsia="標楷體" w:cs="Times New Roman" w:hint="eastAsia"/>
        </w:rPr>
        <w:t xml:space="preserve">PhD students </w:t>
      </w:r>
      <w:r w:rsidR="0054008D">
        <w:rPr>
          <w:rFonts w:eastAsia="標楷體" w:cs="Times New Roman" w:hint="eastAsia"/>
        </w:rPr>
        <w:t>currently enrolled at the University may make an application. The application must be made online twenty days before the conference. Before applying, an applicant must be nominated by the Director of their program and have the nomination approved by their College. The application must include the following documents:</w:t>
      </w:r>
    </w:p>
    <w:p w:rsidR="009C7197" w:rsidRDefault="009C7197" w:rsidP="009C7197">
      <w:pPr>
        <w:pStyle w:val="a3"/>
        <w:numPr>
          <w:ilvl w:val="0"/>
          <w:numId w:val="2"/>
        </w:numPr>
        <w:snapToGrid w:val="0"/>
        <w:spacing w:line="220" w:lineRule="atLeast"/>
        <w:ind w:leftChars="0"/>
        <w:rPr>
          <w:rFonts w:eastAsia="標楷體" w:cs="Times New Roman"/>
        </w:rPr>
      </w:pPr>
      <w:r>
        <w:rPr>
          <w:rFonts w:eastAsia="標楷體" w:cs="Times New Roman" w:hint="eastAsia"/>
        </w:rPr>
        <w:t>A</w:t>
      </w:r>
      <w:r>
        <w:rPr>
          <w:rFonts w:eastAsia="標楷體" w:cs="Times New Roman"/>
        </w:rPr>
        <w:t>p</w:t>
      </w:r>
      <w:r>
        <w:rPr>
          <w:rFonts w:eastAsia="標楷體" w:cs="Times New Roman" w:hint="eastAsia"/>
        </w:rPr>
        <w:t>plication form</w:t>
      </w:r>
      <w:r w:rsidR="0054008D">
        <w:rPr>
          <w:rFonts w:eastAsia="標楷體" w:cs="Times New Roman" w:hint="eastAsia"/>
        </w:rPr>
        <w:t>;</w:t>
      </w:r>
    </w:p>
    <w:p w:rsidR="009C7197" w:rsidRDefault="0054008D" w:rsidP="009C7197">
      <w:pPr>
        <w:pStyle w:val="a3"/>
        <w:numPr>
          <w:ilvl w:val="0"/>
          <w:numId w:val="2"/>
        </w:numPr>
        <w:snapToGrid w:val="0"/>
        <w:spacing w:line="220" w:lineRule="atLeast"/>
        <w:ind w:leftChars="0"/>
        <w:rPr>
          <w:rFonts w:eastAsia="標楷體" w:cs="Times New Roman"/>
        </w:rPr>
      </w:pPr>
      <w:r>
        <w:rPr>
          <w:rFonts w:eastAsia="標楷體" w:cs="Times New Roman" w:hint="eastAsia"/>
        </w:rPr>
        <w:t xml:space="preserve">Invitation letter </w:t>
      </w:r>
      <w:r w:rsidR="009C7197">
        <w:rPr>
          <w:rFonts w:eastAsia="標楷體" w:cs="Times New Roman" w:hint="eastAsia"/>
        </w:rPr>
        <w:t>and conference agenda</w:t>
      </w:r>
      <w:r>
        <w:rPr>
          <w:rFonts w:eastAsia="標楷體" w:cs="Times New Roman" w:hint="eastAsia"/>
        </w:rPr>
        <w:t>;</w:t>
      </w:r>
    </w:p>
    <w:p w:rsidR="009C7197" w:rsidRDefault="0054008D" w:rsidP="009C7197">
      <w:pPr>
        <w:pStyle w:val="a3"/>
        <w:numPr>
          <w:ilvl w:val="0"/>
          <w:numId w:val="2"/>
        </w:numPr>
        <w:snapToGrid w:val="0"/>
        <w:spacing w:line="220" w:lineRule="atLeast"/>
        <w:ind w:leftChars="0"/>
        <w:rPr>
          <w:rFonts w:eastAsia="標楷體" w:cs="Times New Roman"/>
        </w:rPr>
      </w:pPr>
      <w:r>
        <w:rPr>
          <w:rFonts w:eastAsia="標楷體" w:cs="Times New Roman" w:hint="eastAsia"/>
        </w:rPr>
        <w:t>Documentation verifying</w:t>
      </w:r>
      <w:r w:rsidR="009C7197">
        <w:rPr>
          <w:rFonts w:eastAsia="標楷體" w:cs="Times New Roman" w:hint="eastAsia"/>
        </w:rPr>
        <w:t xml:space="preserve"> that the paper </w:t>
      </w:r>
      <w:r>
        <w:rPr>
          <w:rFonts w:eastAsia="標楷體" w:cs="Times New Roman" w:hint="eastAsia"/>
        </w:rPr>
        <w:t xml:space="preserve">to be presented </w:t>
      </w:r>
      <w:r w:rsidR="009C7197">
        <w:rPr>
          <w:rFonts w:eastAsia="標楷體" w:cs="Times New Roman" w:hint="eastAsia"/>
        </w:rPr>
        <w:t>was accepted</w:t>
      </w:r>
      <w:r>
        <w:rPr>
          <w:rFonts w:eastAsia="標楷體" w:cs="Times New Roman" w:hint="eastAsia"/>
        </w:rPr>
        <w:t>;</w:t>
      </w:r>
    </w:p>
    <w:p w:rsidR="009C7197" w:rsidRDefault="009C7197" w:rsidP="009C7197">
      <w:pPr>
        <w:pStyle w:val="a3"/>
        <w:numPr>
          <w:ilvl w:val="0"/>
          <w:numId w:val="2"/>
        </w:numPr>
        <w:snapToGrid w:val="0"/>
        <w:spacing w:line="220" w:lineRule="atLeast"/>
        <w:ind w:leftChars="0"/>
        <w:rPr>
          <w:rFonts w:eastAsia="標楷體" w:cs="Times New Roman"/>
        </w:rPr>
      </w:pPr>
      <w:r>
        <w:rPr>
          <w:rFonts w:eastAsia="標楷體" w:cs="Times New Roman"/>
        </w:rPr>
        <w:t>A</w:t>
      </w:r>
      <w:r>
        <w:rPr>
          <w:rFonts w:eastAsia="標楷體" w:cs="Times New Roman" w:hint="eastAsia"/>
        </w:rPr>
        <w:t xml:space="preserve"> copy of the abstract and full version of the paper (</w:t>
      </w:r>
      <w:r w:rsidR="0054008D">
        <w:rPr>
          <w:rFonts w:eastAsia="標楷體" w:cs="Times New Roman" w:hint="eastAsia"/>
        </w:rPr>
        <w:t>it must be an unpublished paper that was</w:t>
      </w:r>
      <w:r>
        <w:rPr>
          <w:rFonts w:eastAsia="標楷體" w:cs="Times New Roman" w:hint="eastAsia"/>
        </w:rPr>
        <w:t xml:space="preserve"> completed in Taiwan)</w:t>
      </w:r>
    </w:p>
    <w:p w:rsidR="0054008D" w:rsidRDefault="0054008D" w:rsidP="0054008D">
      <w:pPr>
        <w:pStyle w:val="a3"/>
        <w:snapToGrid w:val="0"/>
        <w:spacing w:line="220" w:lineRule="atLeast"/>
        <w:ind w:leftChars="0" w:left="360"/>
        <w:rPr>
          <w:rFonts w:eastAsia="標楷體" w:cs="Times New Roman"/>
        </w:rPr>
      </w:pPr>
    </w:p>
    <w:p w:rsidR="00594C4D" w:rsidRDefault="00594C4D" w:rsidP="00235B47">
      <w:pPr>
        <w:snapToGrid w:val="0"/>
        <w:spacing w:beforeLines="50" w:before="180" w:line="220" w:lineRule="atLeast"/>
        <w:ind w:leftChars="-118" w:left="-283"/>
        <w:rPr>
          <w:rFonts w:eastAsia="標楷體" w:cs="Times New Roman" w:hint="eastAsia"/>
        </w:rPr>
      </w:pPr>
    </w:p>
    <w:p w:rsidR="008573F1" w:rsidRDefault="008573F1" w:rsidP="008573F1">
      <w:pPr>
        <w:snapToGrid w:val="0"/>
        <w:spacing w:line="220" w:lineRule="atLeast"/>
        <w:rPr>
          <w:rFonts w:eastAsia="標楷體" w:cs="Times New Roman"/>
        </w:rPr>
      </w:pPr>
      <w:r>
        <w:rPr>
          <w:rFonts w:eastAsia="標楷體" w:cs="Times New Roman" w:hint="eastAsia"/>
        </w:rPr>
        <w:t>Article 4</w:t>
      </w:r>
    </w:p>
    <w:p w:rsidR="008573F1" w:rsidRDefault="008573F1" w:rsidP="008573F1">
      <w:pPr>
        <w:snapToGrid w:val="0"/>
        <w:spacing w:line="220" w:lineRule="atLeast"/>
        <w:rPr>
          <w:rFonts w:eastAsia="標楷體" w:cs="Times New Roman"/>
        </w:rPr>
      </w:pPr>
      <w:r>
        <w:rPr>
          <w:rFonts w:eastAsia="標楷體" w:cs="Times New Roman" w:hint="eastAsia"/>
        </w:rPr>
        <w:t>Principles of F</w:t>
      </w:r>
      <w:r>
        <w:rPr>
          <w:rFonts w:eastAsia="標楷體" w:cs="Times New Roman"/>
        </w:rPr>
        <w:t>u</w:t>
      </w:r>
      <w:r>
        <w:rPr>
          <w:rFonts w:eastAsia="標楷體" w:cs="Times New Roman" w:hint="eastAsia"/>
        </w:rPr>
        <w:t>nding</w:t>
      </w:r>
    </w:p>
    <w:p w:rsidR="008573F1" w:rsidRDefault="008573F1" w:rsidP="008573F1">
      <w:pPr>
        <w:pStyle w:val="a3"/>
        <w:numPr>
          <w:ilvl w:val="0"/>
          <w:numId w:val="3"/>
        </w:numPr>
        <w:snapToGrid w:val="0"/>
        <w:spacing w:line="220" w:lineRule="atLeast"/>
        <w:ind w:leftChars="0"/>
        <w:rPr>
          <w:rFonts w:eastAsia="標楷體" w:cs="Times New Roman"/>
        </w:rPr>
      </w:pPr>
      <w:r>
        <w:rPr>
          <w:rFonts w:eastAsia="標楷體" w:cs="Times New Roman" w:hint="eastAsia"/>
        </w:rPr>
        <w:t xml:space="preserve">In principle, a single applicant may apply for the Travel Grant once per academic year. A maximum amount of NT$60,000 may be awarded </w:t>
      </w:r>
      <w:r w:rsidR="006B648F">
        <w:rPr>
          <w:rFonts w:eastAsia="標楷體" w:cs="Times New Roman" w:hint="eastAsia"/>
        </w:rPr>
        <w:t>in</w:t>
      </w:r>
      <w:r>
        <w:rPr>
          <w:rFonts w:eastAsia="標楷體" w:cs="Times New Roman" w:hint="eastAsia"/>
        </w:rPr>
        <w:t xml:space="preserve"> Travel Grant</w:t>
      </w:r>
      <w:r w:rsidR="006B648F">
        <w:rPr>
          <w:rFonts w:eastAsia="標楷體" w:cs="Times New Roman" w:hint="eastAsia"/>
        </w:rPr>
        <w:t>s</w:t>
      </w:r>
      <w:r>
        <w:rPr>
          <w:rFonts w:eastAsia="標楷體" w:cs="Times New Roman" w:hint="eastAsia"/>
        </w:rPr>
        <w:t>.</w:t>
      </w:r>
    </w:p>
    <w:p w:rsidR="008573F1" w:rsidRDefault="008573F1" w:rsidP="008573F1">
      <w:pPr>
        <w:pStyle w:val="a3"/>
        <w:numPr>
          <w:ilvl w:val="0"/>
          <w:numId w:val="3"/>
        </w:numPr>
        <w:snapToGrid w:val="0"/>
        <w:spacing w:line="220" w:lineRule="atLeast"/>
        <w:ind w:leftChars="0"/>
        <w:rPr>
          <w:rFonts w:eastAsia="標楷體" w:cs="Times New Roman"/>
        </w:rPr>
      </w:pPr>
      <w:r>
        <w:rPr>
          <w:rFonts w:eastAsia="標楷體" w:cs="Times New Roman" w:hint="eastAsia"/>
        </w:rPr>
        <w:t>Only one author per paper may be awarded the Travel Grant.</w:t>
      </w:r>
    </w:p>
    <w:p w:rsidR="008573F1" w:rsidRDefault="008573F1" w:rsidP="008573F1">
      <w:pPr>
        <w:pStyle w:val="a3"/>
        <w:numPr>
          <w:ilvl w:val="0"/>
          <w:numId w:val="3"/>
        </w:numPr>
        <w:snapToGrid w:val="0"/>
        <w:spacing w:line="220" w:lineRule="atLeast"/>
        <w:ind w:leftChars="0"/>
        <w:rPr>
          <w:rFonts w:eastAsia="標楷體" w:cs="Times New Roman"/>
        </w:rPr>
      </w:pPr>
      <w:r w:rsidRPr="008573F1">
        <w:rPr>
          <w:rFonts w:eastAsia="標楷體" w:cs="Times New Roman"/>
        </w:rPr>
        <w:t>An applic</w:t>
      </w:r>
      <w:r w:rsidR="00BF4E80">
        <w:rPr>
          <w:rFonts w:eastAsia="標楷體" w:cs="Times New Roman"/>
        </w:rPr>
        <w:t xml:space="preserve">ant must first apply for </w:t>
      </w:r>
      <w:r w:rsidRPr="008573F1">
        <w:rPr>
          <w:rFonts w:eastAsia="標楷體" w:cs="Times New Roman"/>
        </w:rPr>
        <w:t xml:space="preserve">funding from the Ministry of Science and Technology (MOST), the Ministry of Education (MOE), a foundation, or a another public or private agency, </w:t>
      </w:r>
      <w:r>
        <w:rPr>
          <w:rFonts w:eastAsia="標楷體" w:cs="Times New Roman" w:hint="eastAsia"/>
        </w:rPr>
        <w:t xml:space="preserve">and submit </w:t>
      </w:r>
      <w:r w:rsidR="00BF4E80">
        <w:rPr>
          <w:rFonts w:eastAsia="標楷體" w:cs="Times New Roman" w:hint="eastAsia"/>
        </w:rPr>
        <w:t xml:space="preserve">proof of </w:t>
      </w:r>
      <w:r>
        <w:rPr>
          <w:rFonts w:eastAsia="標楷體" w:cs="Times New Roman" w:hint="eastAsia"/>
        </w:rPr>
        <w:t>the application.</w:t>
      </w:r>
    </w:p>
    <w:p w:rsidR="008573F1" w:rsidRDefault="008573F1" w:rsidP="008573F1">
      <w:pPr>
        <w:pStyle w:val="a3"/>
        <w:numPr>
          <w:ilvl w:val="0"/>
          <w:numId w:val="3"/>
        </w:numPr>
        <w:snapToGrid w:val="0"/>
        <w:spacing w:line="220" w:lineRule="atLeast"/>
        <w:ind w:leftChars="0"/>
        <w:rPr>
          <w:rFonts w:eastAsia="標楷體" w:cs="Times New Roman"/>
        </w:rPr>
      </w:pPr>
      <w:r>
        <w:rPr>
          <w:rFonts w:eastAsia="標楷體" w:cs="Times New Roman" w:hint="eastAsia"/>
        </w:rPr>
        <w:t xml:space="preserve">If an applicant has already received </w:t>
      </w:r>
      <w:r w:rsidR="00BF4E80">
        <w:rPr>
          <w:rFonts w:eastAsia="標楷體" w:cs="Times New Roman"/>
        </w:rPr>
        <w:t>external</w:t>
      </w:r>
      <w:r w:rsidR="00BF4E80">
        <w:rPr>
          <w:rFonts w:eastAsia="標楷體" w:cs="Times New Roman" w:hint="eastAsia"/>
        </w:rPr>
        <w:t xml:space="preserve"> </w:t>
      </w:r>
      <w:r>
        <w:rPr>
          <w:rFonts w:eastAsia="標楷體" w:cs="Times New Roman" w:hint="eastAsia"/>
        </w:rPr>
        <w:t>funding from a public or private organization outside the University, the Travel Grant may be used towards covering expenses not covered by the external funding, such as the registration fee, airfare, and living expenses.</w:t>
      </w:r>
    </w:p>
    <w:p w:rsidR="008573F1" w:rsidRDefault="008573F1" w:rsidP="00BF4E80">
      <w:pPr>
        <w:pStyle w:val="a3"/>
        <w:numPr>
          <w:ilvl w:val="0"/>
          <w:numId w:val="3"/>
        </w:numPr>
        <w:snapToGrid w:val="0"/>
        <w:spacing w:line="220" w:lineRule="atLeast"/>
        <w:ind w:leftChars="0"/>
        <w:rPr>
          <w:rFonts w:eastAsia="標楷體" w:cs="Times New Roman"/>
        </w:rPr>
      </w:pPr>
      <w:r>
        <w:rPr>
          <w:rFonts w:eastAsia="標楷體" w:cs="Times New Roman" w:hint="eastAsia"/>
        </w:rPr>
        <w:t xml:space="preserve">If an applicant has not received funding from a public or private organization outside the University, </w:t>
      </w:r>
      <w:r w:rsidR="00BF4E80" w:rsidRPr="00BF4E80">
        <w:rPr>
          <w:rFonts w:eastAsia="標楷體" w:cs="Times New Roman"/>
        </w:rPr>
        <w:t>the Travel Grant may be used towards covering the registration fee, airfare, and living expenses, after a consideration of the applicant’s mission or type of presentation</w:t>
      </w:r>
      <w:r>
        <w:rPr>
          <w:rFonts w:eastAsia="標楷體" w:cs="Times New Roman" w:hint="eastAsia"/>
        </w:rPr>
        <w:t>.</w:t>
      </w:r>
    </w:p>
    <w:p w:rsidR="008573F1" w:rsidRPr="008573F1" w:rsidRDefault="008573F1" w:rsidP="008573F1">
      <w:pPr>
        <w:pStyle w:val="a3"/>
        <w:numPr>
          <w:ilvl w:val="0"/>
          <w:numId w:val="3"/>
        </w:numPr>
        <w:snapToGrid w:val="0"/>
        <w:spacing w:line="220" w:lineRule="atLeast"/>
        <w:ind w:leftChars="0"/>
        <w:rPr>
          <w:rFonts w:eastAsia="標楷體" w:cs="Times New Roman"/>
        </w:rPr>
      </w:pPr>
      <w:r>
        <w:rPr>
          <w:rFonts w:eastAsia="標楷體" w:cs="Times New Roman" w:hint="eastAsia"/>
        </w:rPr>
        <w:t>The Travel Grant will only be awarded to an applicant attending a conference he</w:t>
      </w:r>
      <w:r w:rsidR="00BF4E80">
        <w:rPr>
          <w:rFonts w:eastAsia="標楷體" w:cs="Times New Roman" w:hint="eastAsia"/>
        </w:rPr>
        <w:t>ld in mainland China if the organizer</w:t>
      </w:r>
      <w:r>
        <w:rPr>
          <w:rFonts w:eastAsia="標楷體" w:cs="Times New Roman" w:hint="eastAsia"/>
        </w:rPr>
        <w:t xml:space="preserve"> is an international organization or international academic association.</w:t>
      </w:r>
    </w:p>
    <w:p w:rsidR="008573F1" w:rsidRPr="008573F1" w:rsidRDefault="008573F1" w:rsidP="008573F1">
      <w:pPr>
        <w:snapToGrid w:val="0"/>
        <w:spacing w:line="220" w:lineRule="atLeast"/>
        <w:rPr>
          <w:rFonts w:eastAsia="標楷體" w:cs="Times New Roman"/>
        </w:rPr>
      </w:pPr>
    </w:p>
    <w:p w:rsidR="008573F1" w:rsidRDefault="008573F1" w:rsidP="008573F1">
      <w:pPr>
        <w:snapToGrid w:val="0"/>
        <w:spacing w:line="220" w:lineRule="atLeast"/>
        <w:rPr>
          <w:rFonts w:eastAsia="標楷體" w:cs="Times New Roman"/>
        </w:rPr>
      </w:pPr>
      <w:r>
        <w:rPr>
          <w:rFonts w:eastAsia="標楷體" w:cs="Times New Roman" w:hint="eastAsia"/>
        </w:rPr>
        <w:t>Article 5</w:t>
      </w:r>
    </w:p>
    <w:p w:rsidR="008573F1" w:rsidRPr="008573F1" w:rsidRDefault="008573F1" w:rsidP="008573F1">
      <w:pPr>
        <w:spacing w:line="300" w:lineRule="exact"/>
        <w:rPr>
          <w:rFonts w:eastAsia="標楷體" w:cs="Times New Roman"/>
        </w:rPr>
      </w:pPr>
      <w:r w:rsidRPr="008573F1">
        <w:rPr>
          <w:rFonts w:eastAsia="標楷體" w:cs="Times New Roman" w:hint="eastAsia"/>
        </w:rPr>
        <w:t>Categories covered by the Travel Grant:</w:t>
      </w:r>
    </w:p>
    <w:p w:rsidR="008573F1" w:rsidRPr="008573F1" w:rsidRDefault="008573F1" w:rsidP="00BF4E80">
      <w:pPr>
        <w:pStyle w:val="a3"/>
        <w:numPr>
          <w:ilvl w:val="0"/>
          <w:numId w:val="5"/>
        </w:numPr>
        <w:spacing w:line="300" w:lineRule="exact"/>
        <w:ind w:leftChars="0"/>
        <w:rPr>
          <w:rFonts w:eastAsia="標楷體" w:cs="Times New Roman"/>
        </w:rPr>
      </w:pPr>
      <w:r w:rsidRPr="008573F1">
        <w:rPr>
          <w:rFonts w:eastAsia="標楷體" w:cs="Times New Roman"/>
        </w:rPr>
        <w:t>A</w:t>
      </w:r>
      <w:r w:rsidRPr="008573F1">
        <w:rPr>
          <w:rFonts w:eastAsia="標楷體" w:cs="Times New Roman" w:hint="eastAsia"/>
        </w:rPr>
        <w:t xml:space="preserve">irfare: </w:t>
      </w:r>
      <w:r w:rsidR="00BF4E80" w:rsidRPr="00BF4E80">
        <w:rPr>
          <w:rFonts w:eastAsia="標楷體" w:cs="Times New Roman"/>
        </w:rPr>
        <w:t>based on MOST Guidelines Governing Travel Subsidies for Domestic Scholars to Present at Conferences Abroad. The Travel Grant may cover roundtrip economy class tickets for the most direct route between Taiwan and the destination. The applicant must provide receipts when claiming the Travel Grant</w:t>
      </w:r>
      <w:r w:rsidRPr="008573F1">
        <w:rPr>
          <w:rFonts w:eastAsia="標楷體" w:cs="Times New Roman"/>
        </w:rPr>
        <w:t>.</w:t>
      </w:r>
    </w:p>
    <w:p w:rsidR="008573F1" w:rsidRDefault="008573F1" w:rsidP="008573F1">
      <w:pPr>
        <w:pStyle w:val="a3"/>
        <w:numPr>
          <w:ilvl w:val="0"/>
          <w:numId w:val="5"/>
        </w:numPr>
        <w:spacing w:line="300" w:lineRule="exact"/>
        <w:ind w:leftChars="0"/>
        <w:rPr>
          <w:rFonts w:eastAsia="標楷體" w:cs="Times New Roman"/>
        </w:rPr>
      </w:pPr>
      <w:r>
        <w:rPr>
          <w:rFonts w:eastAsia="標楷體" w:cs="Times New Roman" w:hint="eastAsia"/>
        </w:rPr>
        <w:t>Registration fee: the receipt must be provided when claiming the Travel Grant.</w:t>
      </w:r>
    </w:p>
    <w:p w:rsidR="008573F1" w:rsidRPr="008573F1" w:rsidRDefault="008573F1" w:rsidP="00BF4E80">
      <w:pPr>
        <w:pStyle w:val="a3"/>
        <w:numPr>
          <w:ilvl w:val="0"/>
          <w:numId w:val="5"/>
        </w:numPr>
        <w:spacing w:line="300" w:lineRule="exact"/>
        <w:ind w:leftChars="0"/>
        <w:rPr>
          <w:rFonts w:eastAsia="標楷體" w:cs="Times New Roman"/>
        </w:rPr>
      </w:pPr>
      <w:r w:rsidRPr="008573F1">
        <w:rPr>
          <w:rFonts w:eastAsia="標楷體" w:cs="Times New Roman"/>
        </w:rPr>
        <w:t>L</w:t>
      </w:r>
      <w:r w:rsidRPr="008573F1">
        <w:rPr>
          <w:rFonts w:eastAsia="標楷體" w:cs="Times New Roman" w:hint="eastAsia"/>
        </w:rPr>
        <w:t xml:space="preserve">iving expenses: </w:t>
      </w:r>
      <w:r w:rsidR="00BF4E80" w:rsidRPr="00BF4E80">
        <w:rPr>
          <w:rFonts w:eastAsia="標楷體" w:cs="Times New Roman"/>
        </w:rPr>
        <w:t>the Travel Grant may be used to cover living expenses for the duration of the conference. Amounts are based on the Standards for Per Diem Allowances of the Directorate General of Budget, Accounting and Statistics</w:t>
      </w:r>
      <w:r w:rsidR="00BF4E80">
        <w:rPr>
          <w:rFonts w:eastAsia="標楷體" w:cs="Times New Roman" w:hint="eastAsia"/>
        </w:rPr>
        <w:t>.</w:t>
      </w:r>
    </w:p>
    <w:p w:rsidR="008573F1" w:rsidRDefault="008573F1" w:rsidP="008573F1">
      <w:pPr>
        <w:snapToGrid w:val="0"/>
        <w:spacing w:beforeLines="50" w:before="180" w:line="220" w:lineRule="atLeast"/>
        <w:ind w:leftChars="-118" w:left="708" w:hangingChars="413" w:hanging="991"/>
        <w:rPr>
          <w:rFonts w:eastAsia="標楷體" w:cs="Times New Roman"/>
          <w:u w:val="single"/>
        </w:rPr>
      </w:pPr>
    </w:p>
    <w:p w:rsidR="008573F1" w:rsidRPr="008573F1" w:rsidRDefault="008573F1" w:rsidP="008573F1">
      <w:pPr>
        <w:snapToGrid w:val="0"/>
        <w:spacing w:beforeLines="50" w:before="180" w:line="220" w:lineRule="atLeast"/>
        <w:ind w:leftChars="47" w:left="113"/>
        <w:rPr>
          <w:rFonts w:eastAsia="標楷體" w:cs="Times New Roman"/>
        </w:rPr>
      </w:pPr>
      <w:r w:rsidRPr="008573F1">
        <w:rPr>
          <w:rFonts w:eastAsia="標楷體" w:cs="Times New Roman" w:hint="eastAsia"/>
        </w:rPr>
        <w:t>Article 6</w:t>
      </w:r>
    </w:p>
    <w:p w:rsidR="008573F1" w:rsidRDefault="008573F1" w:rsidP="008573F1">
      <w:pPr>
        <w:snapToGrid w:val="0"/>
        <w:spacing w:beforeLines="50" w:before="180" w:line="220" w:lineRule="atLeast"/>
        <w:ind w:leftChars="47" w:left="113"/>
        <w:rPr>
          <w:rFonts w:eastAsia="標楷體" w:cs="Times New Roman"/>
          <w:kern w:val="0"/>
        </w:rPr>
      </w:pPr>
      <w:r>
        <w:rPr>
          <w:rFonts w:eastAsia="標楷體" w:cs="Times New Roman"/>
          <w:kern w:val="0"/>
        </w:rPr>
        <w:t>A</w:t>
      </w:r>
      <w:r>
        <w:rPr>
          <w:rFonts w:eastAsia="標楷體" w:cs="Times New Roman" w:hint="eastAsia"/>
          <w:kern w:val="0"/>
        </w:rPr>
        <w:t xml:space="preserve"> recipient of the Travel Grant must submit a report on the Academic Grants Management System within two week after the conclusion of the conference. A recipient who </w:t>
      </w:r>
      <w:r w:rsidR="00BF4E80">
        <w:rPr>
          <w:rFonts w:eastAsia="標楷體" w:cs="Times New Roman" w:hint="eastAsia"/>
          <w:kern w:val="0"/>
        </w:rPr>
        <w:t>presented a conference paper which</w:t>
      </w:r>
      <w:r>
        <w:rPr>
          <w:rFonts w:eastAsia="標楷體" w:cs="Times New Roman" w:hint="eastAsia"/>
          <w:kern w:val="0"/>
        </w:rPr>
        <w:t xml:space="preserve"> listed their institutional affiliation with the University must publish the paper in an indexed academic journal or a journal with a review system in place within two years after the conference. </w:t>
      </w:r>
    </w:p>
    <w:p w:rsidR="008573F1" w:rsidRPr="008573F1" w:rsidRDefault="008573F1" w:rsidP="008573F1">
      <w:pPr>
        <w:snapToGrid w:val="0"/>
        <w:spacing w:beforeLines="50" w:before="180" w:line="220" w:lineRule="atLeast"/>
        <w:ind w:leftChars="47" w:left="113"/>
        <w:rPr>
          <w:rFonts w:eastAsia="標楷體" w:cs="Times New Roman"/>
          <w:u w:val="single"/>
        </w:rPr>
      </w:pPr>
      <w:r>
        <w:rPr>
          <w:rFonts w:eastAsia="標楷體" w:cs="Times New Roman" w:hint="eastAsia"/>
          <w:kern w:val="0"/>
        </w:rPr>
        <w:t>Failure to complete the above will result in the recipient</w:t>
      </w:r>
      <w:r>
        <w:rPr>
          <w:rFonts w:eastAsia="標楷體" w:cs="Times New Roman"/>
          <w:kern w:val="0"/>
        </w:rPr>
        <w:t>’</w:t>
      </w:r>
      <w:r>
        <w:rPr>
          <w:rFonts w:eastAsia="標楷體" w:cs="Times New Roman" w:hint="eastAsia"/>
          <w:kern w:val="0"/>
        </w:rPr>
        <w:t xml:space="preserve">s prohibition from applying for the Travel Grant for a two-year period, effective the date </w:t>
      </w:r>
      <w:r w:rsidR="00BF4E80">
        <w:rPr>
          <w:rFonts w:eastAsia="標楷體" w:cs="Times New Roman" w:hint="eastAsia"/>
          <w:kern w:val="0"/>
        </w:rPr>
        <w:t>of</w:t>
      </w:r>
      <w:r>
        <w:rPr>
          <w:rFonts w:eastAsia="標楷體" w:cs="Times New Roman" w:hint="eastAsia"/>
          <w:kern w:val="0"/>
        </w:rPr>
        <w:t xml:space="preserve"> notification</w:t>
      </w:r>
    </w:p>
    <w:p w:rsidR="00594C4D" w:rsidRDefault="00594C4D" w:rsidP="00594C4D">
      <w:pPr>
        <w:snapToGrid w:val="0"/>
        <w:spacing w:beforeLines="50" w:before="180" w:line="220" w:lineRule="atLeast"/>
        <w:ind w:leftChars="-118" w:left="960" w:hangingChars="518" w:hanging="1243"/>
        <w:rPr>
          <w:rFonts w:eastAsia="標楷體" w:cs="Times New Roman"/>
        </w:rPr>
      </w:pPr>
    </w:p>
    <w:p w:rsidR="008573F1" w:rsidRDefault="008573F1" w:rsidP="008573F1">
      <w:pPr>
        <w:autoSpaceDE w:val="0"/>
        <w:autoSpaceDN w:val="0"/>
        <w:adjustRightInd w:val="0"/>
        <w:spacing w:beforeLines="50" w:before="180" w:afterLines="50" w:after="180" w:line="300" w:lineRule="exact"/>
        <w:ind w:left="-425"/>
        <w:rPr>
          <w:rFonts w:cs="Times New Roman"/>
          <w:szCs w:val="22"/>
        </w:rPr>
      </w:pPr>
      <w:r>
        <w:rPr>
          <w:rFonts w:cs="Times New Roman" w:hint="eastAsia"/>
          <w:szCs w:val="22"/>
        </w:rPr>
        <w:t>Article 7</w:t>
      </w:r>
    </w:p>
    <w:p w:rsidR="008573F1" w:rsidRPr="00440850" w:rsidRDefault="008573F1" w:rsidP="008573F1">
      <w:pPr>
        <w:autoSpaceDE w:val="0"/>
        <w:autoSpaceDN w:val="0"/>
        <w:adjustRightInd w:val="0"/>
        <w:spacing w:beforeLines="50" w:before="180" w:afterLines="50" w:after="180" w:line="300" w:lineRule="exact"/>
        <w:ind w:left="-425"/>
        <w:rPr>
          <w:rFonts w:eastAsia="標楷體" w:cs="Times New Roman"/>
          <w:kern w:val="0"/>
        </w:rPr>
      </w:pPr>
      <w:r>
        <w:rPr>
          <w:rFonts w:cs="Times New Roman"/>
          <w:szCs w:val="22"/>
        </w:rPr>
        <w:lastRenderedPageBreak/>
        <w:t>If</w:t>
      </w:r>
      <w:r w:rsidRPr="00F9712C">
        <w:rPr>
          <w:rFonts w:cs="Times New Roman"/>
          <w:szCs w:val="22"/>
        </w:rPr>
        <w:t xml:space="preserve"> a violation of academic ethics </w:t>
      </w:r>
      <w:r>
        <w:rPr>
          <w:rFonts w:cs="Times New Roman" w:hint="eastAsia"/>
          <w:szCs w:val="22"/>
        </w:rPr>
        <w:t>involving the paper presented at the conference is confirmed</w:t>
      </w:r>
      <w:r w:rsidRPr="00F9712C">
        <w:rPr>
          <w:rFonts w:cs="Times New Roman"/>
          <w:szCs w:val="22"/>
        </w:rPr>
        <w:t xml:space="preserve">, the applicant must return the full </w:t>
      </w:r>
      <w:r>
        <w:rPr>
          <w:rFonts w:cs="Times New Roman"/>
          <w:szCs w:val="22"/>
        </w:rPr>
        <w:t xml:space="preserve">value of the </w:t>
      </w:r>
      <w:r>
        <w:rPr>
          <w:rFonts w:cs="Times New Roman" w:hint="eastAsia"/>
          <w:szCs w:val="22"/>
        </w:rPr>
        <w:t>Travel Grant,</w:t>
      </w:r>
      <w:r w:rsidRPr="00F9712C">
        <w:rPr>
          <w:rFonts w:cs="Times New Roman"/>
          <w:szCs w:val="22"/>
        </w:rPr>
        <w:t xml:space="preserve"> and may not </w:t>
      </w:r>
      <w:r>
        <w:rPr>
          <w:rFonts w:cs="Times New Roman" w:hint="eastAsia"/>
          <w:szCs w:val="22"/>
        </w:rPr>
        <w:t>re</w:t>
      </w:r>
      <w:r w:rsidRPr="00F9712C">
        <w:rPr>
          <w:rFonts w:cs="Times New Roman"/>
          <w:szCs w:val="22"/>
        </w:rPr>
        <w:t>apply for a two-year period</w:t>
      </w:r>
      <w:r>
        <w:rPr>
          <w:rFonts w:cs="Times New Roman" w:hint="eastAsia"/>
          <w:szCs w:val="22"/>
        </w:rPr>
        <w:t>,</w:t>
      </w:r>
      <w:r w:rsidRPr="00F9712C">
        <w:rPr>
          <w:rFonts w:cs="Times New Roman"/>
          <w:szCs w:val="22"/>
        </w:rPr>
        <w:t xml:space="preserve"> effective the date </w:t>
      </w:r>
      <w:r w:rsidR="00BF4E80">
        <w:rPr>
          <w:rFonts w:cs="Times New Roman" w:hint="eastAsia"/>
          <w:szCs w:val="22"/>
        </w:rPr>
        <w:t>of</w:t>
      </w:r>
      <w:r w:rsidRPr="00F9712C">
        <w:rPr>
          <w:rFonts w:cs="Times New Roman"/>
          <w:szCs w:val="22"/>
        </w:rPr>
        <w:t xml:space="preserve"> notifi</w:t>
      </w:r>
      <w:r>
        <w:rPr>
          <w:rFonts w:cs="Times New Roman" w:hint="eastAsia"/>
          <w:szCs w:val="22"/>
        </w:rPr>
        <w:t>cation.</w:t>
      </w:r>
    </w:p>
    <w:p w:rsidR="008573F1" w:rsidRPr="008573F1" w:rsidRDefault="008573F1" w:rsidP="00594C4D">
      <w:pPr>
        <w:snapToGrid w:val="0"/>
        <w:spacing w:beforeLines="50" w:before="180" w:line="220" w:lineRule="atLeast"/>
        <w:ind w:leftChars="-118" w:left="960" w:hangingChars="518" w:hanging="1243"/>
        <w:rPr>
          <w:rFonts w:eastAsia="標楷體" w:cs="Times New Roman"/>
        </w:rPr>
      </w:pPr>
    </w:p>
    <w:p w:rsidR="00BF4E80" w:rsidRDefault="008573F1" w:rsidP="00BF4E80">
      <w:pPr>
        <w:snapToGrid w:val="0"/>
        <w:spacing w:beforeLines="50" w:before="180" w:line="220" w:lineRule="atLeast"/>
        <w:ind w:leftChars="-177" w:left="960" w:hangingChars="577" w:hanging="1385"/>
        <w:rPr>
          <w:rFonts w:eastAsia="標楷體" w:cs="Times New Roman"/>
        </w:rPr>
      </w:pPr>
      <w:bookmarkStart w:id="0" w:name="_GoBack"/>
      <w:bookmarkEnd w:id="0"/>
      <w:r>
        <w:rPr>
          <w:rFonts w:eastAsia="標楷體" w:cs="Times New Roman" w:hint="eastAsia"/>
        </w:rPr>
        <w:t>Article 8</w:t>
      </w:r>
    </w:p>
    <w:p w:rsidR="008573F1" w:rsidRPr="008573F1" w:rsidRDefault="008573F1" w:rsidP="00BF4E80">
      <w:pPr>
        <w:snapToGrid w:val="0"/>
        <w:spacing w:beforeLines="50" w:before="180" w:line="220" w:lineRule="atLeast"/>
        <w:ind w:leftChars="-177" w:left="-425"/>
        <w:rPr>
          <w:rFonts w:eastAsia="標楷體" w:cs="Times New Roman"/>
        </w:rPr>
      </w:pPr>
      <w:r>
        <w:rPr>
          <w:rFonts w:hint="eastAsia"/>
        </w:rPr>
        <w:t>The Regulations were passed by the Executive C</w:t>
      </w:r>
      <w:r>
        <w:t>o</w:t>
      </w:r>
      <w:r>
        <w:rPr>
          <w:rFonts w:hint="eastAsia"/>
        </w:rPr>
        <w:t>uncil and will be promulgated and implemented after the approval of the P</w:t>
      </w:r>
      <w:r>
        <w:t>r</w:t>
      </w:r>
      <w:r>
        <w:rPr>
          <w:rFonts w:hint="eastAsia"/>
        </w:rPr>
        <w:t xml:space="preserve">esident. </w:t>
      </w:r>
      <w:r>
        <w:t>T</w:t>
      </w:r>
      <w:r>
        <w:rPr>
          <w:rFonts w:hint="eastAsia"/>
        </w:rPr>
        <w:t>he same procedure will be followed for each amendment.</w:t>
      </w:r>
    </w:p>
    <w:p w:rsidR="00286484" w:rsidRDefault="00286484" w:rsidP="00594C4D"/>
    <w:sectPr w:rsidR="002864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8B" w:rsidRDefault="009D148B" w:rsidP="00007F99">
      <w:r>
        <w:separator/>
      </w:r>
    </w:p>
  </w:endnote>
  <w:endnote w:type="continuationSeparator" w:id="0">
    <w:p w:rsidR="009D148B" w:rsidRDefault="009D148B" w:rsidP="0000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8B" w:rsidRDefault="009D148B" w:rsidP="00007F99">
      <w:r>
        <w:separator/>
      </w:r>
    </w:p>
  </w:footnote>
  <w:footnote w:type="continuationSeparator" w:id="0">
    <w:p w:rsidR="009D148B" w:rsidRDefault="009D148B" w:rsidP="0000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62"/>
    <w:multiLevelType w:val="hybridMultilevel"/>
    <w:tmpl w:val="DCB2274E"/>
    <w:lvl w:ilvl="0" w:tplc="3BE062D6">
      <w:start w:val="1"/>
      <w:numFmt w:val="taiwaneseCountingThousand"/>
      <w:lvlText w:val="第%1條"/>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5A3D98"/>
    <w:multiLevelType w:val="hybridMultilevel"/>
    <w:tmpl w:val="C2106DD6"/>
    <w:lvl w:ilvl="0" w:tplc="CD6E8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8E1678"/>
    <w:multiLevelType w:val="hybridMultilevel"/>
    <w:tmpl w:val="29C82330"/>
    <w:lvl w:ilvl="0" w:tplc="406A7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096993"/>
    <w:multiLevelType w:val="hybridMultilevel"/>
    <w:tmpl w:val="EE26BAD4"/>
    <w:lvl w:ilvl="0" w:tplc="CF78B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8C3FBF"/>
    <w:multiLevelType w:val="hybridMultilevel"/>
    <w:tmpl w:val="3D1CB3F6"/>
    <w:lvl w:ilvl="0" w:tplc="93D268EA">
      <w:start w:val="1"/>
      <w:numFmt w:val="decimal"/>
      <w:lvlText w:val="%1."/>
      <w:lvlJc w:val="left"/>
      <w:pPr>
        <w:ind w:left="720" w:hanging="360"/>
      </w:pPr>
      <w:rPr>
        <w:rFonts w:ascii="Times New Roman" w:eastAsia="標楷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4D"/>
    <w:rsid w:val="00007F99"/>
    <w:rsid w:val="00152129"/>
    <w:rsid w:val="001B3486"/>
    <w:rsid w:val="00235B47"/>
    <w:rsid w:val="00286484"/>
    <w:rsid w:val="00450ABB"/>
    <w:rsid w:val="0054008D"/>
    <w:rsid w:val="00576242"/>
    <w:rsid w:val="00594C4D"/>
    <w:rsid w:val="006B648F"/>
    <w:rsid w:val="00743A71"/>
    <w:rsid w:val="008573F1"/>
    <w:rsid w:val="009C7197"/>
    <w:rsid w:val="009D148B"/>
    <w:rsid w:val="00A33179"/>
    <w:rsid w:val="00B640DD"/>
    <w:rsid w:val="00BE616D"/>
    <w:rsid w:val="00BF4E80"/>
    <w:rsid w:val="00D07CB0"/>
    <w:rsid w:val="00DB54E2"/>
    <w:rsid w:val="00E0508C"/>
    <w:rsid w:val="00FB0472"/>
    <w:rsid w:val="00FB669A"/>
    <w:rsid w:val="00FC3393"/>
    <w:rsid w:val="00FF5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06CE0"/>
  <w15:docId w15:val="{0182D3B6-3394-45B2-ADC6-E9E88F02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4D"/>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197"/>
    <w:pPr>
      <w:ind w:leftChars="200" w:left="480"/>
    </w:pPr>
  </w:style>
  <w:style w:type="paragraph" w:styleId="a4">
    <w:name w:val="header"/>
    <w:basedOn w:val="a"/>
    <w:link w:val="a5"/>
    <w:uiPriority w:val="99"/>
    <w:unhideWhenUsed/>
    <w:rsid w:val="00007F99"/>
    <w:pPr>
      <w:tabs>
        <w:tab w:val="center" w:pos="4153"/>
        <w:tab w:val="right" w:pos="8306"/>
      </w:tabs>
      <w:snapToGrid w:val="0"/>
    </w:pPr>
    <w:rPr>
      <w:sz w:val="20"/>
      <w:szCs w:val="20"/>
    </w:rPr>
  </w:style>
  <w:style w:type="character" w:customStyle="1" w:styleId="a5">
    <w:name w:val="頁首 字元"/>
    <w:basedOn w:val="a0"/>
    <w:link w:val="a4"/>
    <w:uiPriority w:val="99"/>
    <w:rsid w:val="00007F99"/>
    <w:rPr>
      <w:rFonts w:ascii="Times New Roman" w:eastAsia="新細明體" w:hAnsi="Times New Roman"/>
      <w:sz w:val="20"/>
      <w:szCs w:val="20"/>
    </w:rPr>
  </w:style>
  <w:style w:type="paragraph" w:styleId="a6">
    <w:name w:val="footer"/>
    <w:basedOn w:val="a"/>
    <w:link w:val="a7"/>
    <w:uiPriority w:val="99"/>
    <w:unhideWhenUsed/>
    <w:rsid w:val="00007F99"/>
    <w:pPr>
      <w:tabs>
        <w:tab w:val="center" w:pos="4153"/>
        <w:tab w:val="right" w:pos="8306"/>
      </w:tabs>
      <w:snapToGrid w:val="0"/>
    </w:pPr>
    <w:rPr>
      <w:sz w:val="20"/>
      <w:szCs w:val="20"/>
    </w:rPr>
  </w:style>
  <w:style w:type="character" w:customStyle="1" w:styleId="a7">
    <w:name w:val="頁尾 字元"/>
    <w:basedOn w:val="a0"/>
    <w:link w:val="a6"/>
    <w:uiPriority w:val="99"/>
    <w:rsid w:val="00007F99"/>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2017-09-06T05:57:00Z</cp:lastPrinted>
  <dcterms:created xsi:type="dcterms:W3CDTF">2018-05-29T03:32:00Z</dcterms:created>
  <dcterms:modified xsi:type="dcterms:W3CDTF">2018-05-29T03:33:00Z</dcterms:modified>
</cp:coreProperties>
</file>